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A20067" w14:textId="77777777" w:rsidR="00753DCD" w:rsidRPr="00753DCD" w:rsidRDefault="00753DCD" w:rsidP="00753DC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sz w:val="26"/>
          <w:szCs w:val="20"/>
          <w:lang w:eastAsia="ru-RU"/>
        </w:rPr>
      </w:pPr>
      <w:bookmarkStart w:id="0" w:name="_Hlk137807213"/>
      <w:r w:rsidRPr="00753DCD">
        <w:rPr>
          <w:rFonts w:eastAsia="Times New Roman" w:cs="Times New Roman"/>
          <w:noProof/>
          <w:sz w:val="19"/>
          <w:szCs w:val="20"/>
          <w:lang w:val="ru-RU" w:eastAsia="ru-RU"/>
        </w:rPr>
        <w:drawing>
          <wp:inline distT="0" distB="0" distL="0" distR="0" wp14:anchorId="02C45590" wp14:editId="411338E6">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4FF64C1B" w14:textId="77777777" w:rsidR="00753DCD" w:rsidRPr="00753DCD" w:rsidRDefault="00753DCD" w:rsidP="00753DCD">
      <w:pPr>
        <w:tabs>
          <w:tab w:val="center" w:pos="4153"/>
          <w:tab w:val="right" w:pos="8306"/>
        </w:tabs>
        <w:overflowPunct w:val="0"/>
        <w:autoSpaceDE w:val="0"/>
        <w:autoSpaceDN w:val="0"/>
        <w:adjustRightInd w:val="0"/>
        <w:spacing w:after="0" w:line="240" w:lineRule="auto"/>
        <w:jc w:val="center"/>
        <w:textAlignment w:val="baseline"/>
        <w:rPr>
          <w:rFonts w:eastAsia="Times New Roman" w:cs="Times New Roman"/>
          <w:b/>
          <w:sz w:val="10"/>
          <w:szCs w:val="20"/>
          <w:lang w:eastAsia="ru-RU"/>
        </w:rPr>
      </w:pPr>
    </w:p>
    <w:p w14:paraId="36D275BC" w14:textId="77777777" w:rsidR="00753DCD" w:rsidRPr="00753DCD" w:rsidRDefault="00753DCD" w:rsidP="00753DCD">
      <w:pPr>
        <w:spacing w:after="0" w:line="240" w:lineRule="auto"/>
        <w:jc w:val="center"/>
        <w:rPr>
          <w:rFonts w:eastAsia="Times New Roman" w:cs="Times New Roman"/>
          <w:kern w:val="28"/>
          <w:sz w:val="32"/>
          <w:szCs w:val="32"/>
          <w:lang w:eastAsia="ru-RU"/>
        </w:rPr>
      </w:pPr>
      <w:r w:rsidRPr="00753DCD">
        <w:rPr>
          <w:rFonts w:eastAsia="Times New Roman" w:cs="Times New Roman"/>
          <w:bCs/>
          <w:kern w:val="28"/>
          <w:sz w:val="36"/>
          <w:szCs w:val="32"/>
          <w:lang w:eastAsia="ru-RU"/>
        </w:rPr>
        <w:t xml:space="preserve">КВАЛІФІКАЦІЙНО-ДИСЦИПЛІНАРНА </w:t>
      </w:r>
      <w:r w:rsidRPr="00753DCD">
        <w:rPr>
          <w:rFonts w:eastAsia="Times New Roman" w:cs="Times New Roman"/>
          <w:bCs/>
          <w:kern w:val="28"/>
          <w:sz w:val="36"/>
          <w:szCs w:val="32"/>
          <w:lang w:eastAsia="ru-RU"/>
        </w:rPr>
        <w:br/>
        <w:t>КОМІСІЯ ПРОКУРОРІВ</w:t>
      </w:r>
    </w:p>
    <w:p w14:paraId="45F22198" w14:textId="77777777" w:rsidR="00753DCD" w:rsidRPr="00753DCD" w:rsidRDefault="00753DCD" w:rsidP="00626716">
      <w:pPr>
        <w:spacing w:after="0" w:line="240" w:lineRule="auto"/>
        <w:rPr>
          <w:rFonts w:eastAsia="Times New Roman" w:cs="Times New Roman"/>
          <w:kern w:val="28"/>
          <w:szCs w:val="28"/>
          <w:lang w:eastAsia="uk-UA"/>
        </w:rPr>
      </w:pPr>
    </w:p>
    <w:p w14:paraId="74FFA399" w14:textId="77777777" w:rsidR="00753DCD" w:rsidRPr="00753DCD" w:rsidRDefault="00753DCD" w:rsidP="00753DCD">
      <w:pPr>
        <w:spacing w:after="0" w:line="240" w:lineRule="auto"/>
        <w:ind w:left="84"/>
        <w:jc w:val="center"/>
        <w:rPr>
          <w:rFonts w:eastAsia="Times New Roman" w:cs="Times New Roman"/>
          <w:b/>
          <w:kern w:val="28"/>
          <w:szCs w:val="28"/>
          <w:lang w:eastAsia="uk-UA"/>
        </w:rPr>
      </w:pPr>
      <w:r w:rsidRPr="00753DCD">
        <w:rPr>
          <w:rFonts w:eastAsia="Times New Roman" w:cs="Times New Roman"/>
          <w:b/>
          <w:kern w:val="28"/>
          <w:szCs w:val="28"/>
          <w:lang w:eastAsia="uk-UA"/>
        </w:rPr>
        <w:t>Р І Ш Е Н Н Я</w:t>
      </w:r>
    </w:p>
    <w:p w14:paraId="0E342D8E" w14:textId="77777777" w:rsidR="00753DCD" w:rsidRPr="00753DCD" w:rsidRDefault="00753DCD" w:rsidP="00753DCD">
      <w:pPr>
        <w:spacing w:after="0" w:line="240" w:lineRule="auto"/>
        <w:ind w:left="84"/>
        <w:jc w:val="center"/>
        <w:rPr>
          <w:rFonts w:eastAsia="Times New Roman" w:cs="Times New Roman"/>
          <w:b/>
          <w:bCs/>
          <w:kern w:val="28"/>
          <w:szCs w:val="28"/>
          <w:lang w:eastAsia="uk-UA"/>
        </w:rPr>
      </w:pPr>
    </w:p>
    <w:p w14:paraId="0104180A" w14:textId="67951823" w:rsidR="00ED4A93" w:rsidRDefault="006915B0" w:rsidP="00753DCD">
      <w:pPr>
        <w:spacing w:after="0" w:line="240" w:lineRule="auto"/>
        <w:jc w:val="both"/>
        <w:rPr>
          <w:b/>
          <w:bCs/>
        </w:rPr>
      </w:pPr>
      <w:r>
        <w:rPr>
          <w:b/>
          <w:bCs/>
        </w:rPr>
        <w:t xml:space="preserve">24 грудня </w:t>
      </w:r>
      <w:r w:rsidR="00E71EAE">
        <w:rPr>
          <w:b/>
          <w:bCs/>
        </w:rPr>
        <w:t>2024</w:t>
      </w:r>
      <w:r w:rsidR="00753DCD" w:rsidRPr="00753DCD">
        <w:rPr>
          <w:b/>
          <w:bCs/>
        </w:rPr>
        <w:t xml:space="preserve"> року </w:t>
      </w:r>
      <w:r w:rsidR="00753DCD" w:rsidRPr="00753DCD">
        <w:rPr>
          <w:b/>
          <w:bCs/>
        </w:rPr>
        <w:tab/>
      </w:r>
      <w:r w:rsidR="00753DCD" w:rsidRPr="00753DCD">
        <w:rPr>
          <w:b/>
          <w:bCs/>
        </w:rPr>
        <w:tab/>
      </w:r>
      <w:r w:rsidR="00753DCD" w:rsidRPr="00753DCD">
        <w:rPr>
          <w:b/>
          <w:bCs/>
        </w:rPr>
        <w:tab/>
      </w:r>
      <w:r w:rsidR="00753DCD">
        <w:rPr>
          <w:b/>
          <w:bCs/>
        </w:rPr>
        <w:t xml:space="preserve">    К</w:t>
      </w:r>
      <w:r w:rsidR="00753DCD" w:rsidRPr="00753DCD">
        <w:rPr>
          <w:b/>
          <w:bCs/>
        </w:rPr>
        <w:t>иїв</w:t>
      </w:r>
      <w:r w:rsidR="00753DCD" w:rsidRPr="00753DCD">
        <w:rPr>
          <w:b/>
          <w:bCs/>
        </w:rPr>
        <w:tab/>
      </w:r>
      <w:r w:rsidR="00753DCD" w:rsidRPr="00753DCD">
        <w:rPr>
          <w:b/>
          <w:bCs/>
        </w:rPr>
        <w:tab/>
      </w:r>
      <w:r w:rsidR="001D4A9E">
        <w:rPr>
          <w:b/>
          <w:bCs/>
        </w:rPr>
        <w:tab/>
      </w:r>
      <w:r w:rsidR="001D4A9E">
        <w:rPr>
          <w:b/>
          <w:bCs/>
        </w:rPr>
        <w:tab/>
        <w:t>№ 780дс-24</w:t>
      </w:r>
      <w:r w:rsidR="00753DCD" w:rsidRPr="00753DCD">
        <w:rPr>
          <w:b/>
          <w:bCs/>
        </w:rPr>
        <w:tab/>
      </w:r>
    </w:p>
    <w:p w14:paraId="49D49A9E" w14:textId="77777777" w:rsidR="00A42A9D" w:rsidRPr="00F84835" w:rsidRDefault="00A42A9D" w:rsidP="00753DCD">
      <w:pPr>
        <w:spacing w:after="0" w:line="240" w:lineRule="auto"/>
        <w:jc w:val="both"/>
        <w:rPr>
          <w:b/>
          <w:bCs/>
          <w:szCs w:val="28"/>
        </w:rPr>
      </w:pPr>
    </w:p>
    <w:p w14:paraId="7457C4DC" w14:textId="77777777" w:rsidR="00A42A9D" w:rsidRPr="00A42A9D" w:rsidRDefault="00A42A9D" w:rsidP="00A42A9D">
      <w:pPr>
        <w:spacing w:after="0" w:line="240" w:lineRule="auto"/>
        <w:contextualSpacing/>
        <w:jc w:val="both"/>
        <w:rPr>
          <w:rFonts w:eastAsia="Calibri" w:cs="Times New Roman"/>
          <w:b/>
          <w:noProof/>
          <w:szCs w:val="28"/>
          <w:lang w:eastAsia="uk-UA"/>
        </w:rPr>
      </w:pPr>
      <w:r w:rsidRPr="00A42A9D">
        <w:rPr>
          <w:rFonts w:eastAsia="Calibri" w:cs="Times New Roman"/>
          <w:b/>
          <w:noProof/>
          <w:szCs w:val="28"/>
          <w:lang w:eastAsia="uk-UA"/>
        </w:rPr>
        <w:t xml:space="preserve">Про відмову у відкритті </w:t>
      </w:r>
    </w:p>
    <w:p w14:paraId="66282621" w14:textId="77777777" w:rsidR="00A42A9D" w:rsidRPr="00A42A9D" w:rsidRDefault="00A42A9D" w:rsidP="00A42A9D">
      <w:pPr>
        <w:spacing w:after="0" w:line="240" w:lineRule="auto"/>
        <w:contextualSpacing/>
        <w:jc w:val="both"/>
        <w:rPr>
          <w:rFonts w:eastAsia="Calibri" w:cs="Times New Roman"/>
          <w:b/>
          <w:noProof/>
          <w:szCs w:val="28"/>
          <w:lang w:eastAsia="uk-UA"/>
        </w:rPr>
      </w:pPr>
      <w:r w:rsidRPr="00A42A9D">
        <w:rPr>
          <w:rFonts w:eastAsia="Calibri" w:cs="Times New Roman"/>
          <w:b/>
          <w:noProof/>
          <w:szCs w:val="28"/>
          <w:lang w:eastAsia="uk-UA"/>
        </w:rPr>
        <w:t>дисциплінарного провадження</w:t>
      </w:r>
    </w:p>
    <w:p w14:paraId="527C741B" w14:textId="77777777" w:rsidR="00753DCD" w:rsidRPr="00F84835" w:rsidRDefault="00753DCD" w:rsidP="00753DCD">
      <w:pPr>
        <w:spacing w:after="0" w:line="240" w:lineRule="auto"/>
        <w:jc w:val="both"/>
        <w:rPr>
          <w:b/>
          <w:bCs/>
          <w:szCs w:val="28"/>
        </w:rPr>
      </w:pPr>
    </w:p>
    <w:p w14:paraId="70B46F4E" w14:textId="28894AE2" w:rsidR="00404A39" w:rsidRDefault="00404A39" w:rsidP="00404A39">
      <w:pPr>
        <w:spacing w:after="0" w:line="240" w:lineRule="auto"/>
        <w:ind w:firstLine="709"/>
        <w:jc w:val="both"/>
      </w:pPr>
      <w:r w:rsidRPr="00404A39">
        <w:t xml:space="preserve">Член Кваліфікаційно-дисциплінарної комісії прокурорів </w:t>
      </w:r>
      <w:r w:rsidR="006915B0">
        <w:t>Куриленко Д.В.,</w:t>
      </w:r>
      <w:r w:rsidRPr="00404A39">
        <w:t xml:space="preserve"> розглянувши дисциплінарну </w:t>
      </w:r>
      <w:r w:rsidR="00821555">
        <w:t xml:space="preserve">скаргу </w:t>
      </w:r>
      <w:r w:rsidR="0065536C">
        <w:t xml:space="preserve">ОСОБА-1 </w:t>
      </w:r>
      <w:r w:rsidRPr="00404A39">
        <w:t xml:space="preserve">про вчинення </w:t>
      </w:r>
      <w:bookmarkStart w:id="1" w:name="_Hlk115258760"/>
      <w:r w:rsidR="006915B0">
        <w:t>керівником Черкаської</w:t>
      </w:r>
      <w:r w:rsidR="00F1065A">
        <w:t xml:space="preserve"> окружної прокуратури </w:t>
      </w:r>
      <w:r w:rsidR="006915B0">
        <w:t xml:space="preserve">Черкаської </w:t>
      </w:r>
      <w:r w:rsidR="00F1065A">
        <w:t xml:space="preserve">області </w:t>
      </w:r>
      <w:r w:rsidR="006915B0">
        <w:t xml:space="preserve">Замотайлом А.А. </w:t>
      </w:r>
      <w:bookmarkStart w:id="2" w:name="_Hlk124418628"/>
      <w:bookmarkEnd w:id="1"/>
      <w:r w:rsidRPr="00404A39">
        <w:t>(</w:t>
      </w:r>
      <w:bookmarkEnd w:id="2"/>
      <w:r w:rsidRPr="00404A39">
        <w:t>далі – прокурор</w:t>
      </w:r>
      <w:r w:rsidR="006915B0">
        <w:t xml:space="preserve"> Замотайло А.А.</w:t>
      </w:r>
      <w:r w:rsidR="0001256F">
        <w:t>)</w:t>
      </w:r>
      <w:r w:rsidRPr="00404A39">
        <w:t xml:space="preserve"> дисциплінарного проступку,</w:t>
      </w:r>
    </w:p>
    <w:p w14:paraId="787CEA46" w14:textId="77777777" w:rsidR="00404A39" w:rsidRPr="00243488" w:rsidRDefault="00404A39" w:rsidP="00404A39">
      <w:pPr>
        <w:spacing w:after="0" w:line="240" w:lineRule="auto"/>
        <w:ind w:firstLine="709"/>
        <w:jc w:val="both"/>
        <w:rPr>
          <w:sz w:val="16"/>
          <w:szCs w:val="16"/>
        </w:rPr>
      </w:pPr>
    </w:p>
    <w:p w14:paraId="551EFC92" w14:textId="7C3C71E4" w:rsidR="00404A39" w:rsidRDefault="00404A39" w:rsidP="00106B03">
      <w:pPr>
        <w:spacing w:after="0" w:line="240" w:lineRule="auto"/>
        <w:jc w:val="center"/>
        <w:rPr>
          <w:b/>
        </w:rPr>
      </w:pPr>
      <w:r w:rsidRPr="00404A39">
        <w:rPr>
          <w:b/>
        </w:rPr>
        <w:t>У С Т А Н О В И В:</w:t>
      </w:r>
    </w:p>
    <w:p w14:paraId="35EA3782" w14:textId="77777777" w:rsidR="00A42A9D" w:rsidRPr="00243488" w:rsidRDefault="00A42A9D" w:rsidP="00404A39">
      <w:pPr>
        <w:spacing w:after="0" w:line="240" w:lineRule="auto"/>
        <w:ind w:firstLine="709"/>
        <w:jc w:val="center"/>
        <w:rPr>
          <w:b/>
          <w:sz w:val="16"/>
          <w:szCs w:val="16"/>
        </w:rPr>
      </w:pPr>
    </w:p>
    <w:p w14:paraId="57327E22" w14:textId="069F5E35" w:rsidR="00404A39" w:rsidRPr="00404A39" w:rsidRDefault="00404A39" w:rsidP="00404A39">
      <w:pPr>
        <w:spacing w:after="0" w:line="240" w:lineRule="auto"/>
        <w:ind w:firstLine="709"/>
        <w:jc w:val="both"/>
      </w:pPr>
      <w:r w:rsidRPr="00404A39">
        <w:t>До</w:t>
      </w:r>
      <w:r w:rsidRPr="00404A39">
        <w:rPr>
          <w:bCs/>
        </w:rPr>
        <w:t xml:space="preserve"> Кваліфікаційно-дисциплінарної комісії прокурорів (далі – Комісія) </w:t>
      </w:r>
      <w:r w:rsidRPr="00404A39">
        <w:t xml:space="preserve">надійшла дисциплінарна скарга </w:t>
      </w:r>
      <w:r w:rsidR="0065536C">
        <w:t xml:space="preserve">ОСОБА-1 </w:t>
      </w:r>
      <w:r w:rsidRPr="00404A39">
        <w:t>(далі – скаржни</w:t>
      </w:r>
      <w:r w:rsidR="006915B0">
        <w:t>ця</w:t>
      </w:r>
      <w:r w:rsidR="0001256F">
        <w:t>)</w:t>
      </w:r>
      <w:r w:rsidRPr="00404A39">
        <w:t xml:space="preserve"> про вчинення дисциплінарного проступку прокурор</w:t>
      </w:r>
      <w:r w:rsidR="006915B0">
        <w:t>ом Замотайлом А.А.</w:t>
      </w:r>
      <w:r w:rsidR="00F1065A">
        <w:t xml:space="preserve"> </w:t>
      </w:r>
      <w:r w:rsidR="00937AF9">
        <w:t xml:space="preserve"> </w:t>
      </w:r>
      <w:r w:rsidR="00510151">
        <w:t xml:space="preserve"> </w:t>
      </w:r>
    </w:p>
    <w:p w14:paraId="471DCE38" w14:textId="787CA146" w:rsidR="00404A39" w:rsidRPr="00404A39" w:rsidRDefault="00404A39" w:rsidP="00404A39">
      <w:pPr>
        <w:spacing w:after="0" w:line="240" w:lineRule="auto"/>
        <w:ind w:firstLine="709"/>
        <w:jc w:val="both"/>
      </w:pPr>
      <w:r w:rsidRPr="00404A39">
        <w:t>Автоматизованою системою розподілу дисциплінарних скарг для вирішення питання про відкриття дисциплінарного провадження дисциплінарну скаргу розподілено</w:t>
      </w:r>
      <w:r w:rsidR="00F81B19">
        <w:t xml:space="preserve"> мені</w:t>
      </w:r>
      <w:r w:rsidR="006915B0">
        <w:t xml:space="preserve">, члену Комісії Куриленку Д.В. </w:t>
      </w:r>
      <w:r w:rsidRPr="00404A39">
        <w:t xml:space="preserve"> (протокол розподілу від </w:t>
      </w:r>
      <w:r w:rsidR="00F1065A">
        <w:t>1</w:t>
      </w:r>
      <w:r w:rsidR="006915B0">
        <w:t>1</w:t>
      </w:r>
      <w:r w:rsidR="00510151">
        <w:t>.</w:t>
      </w:r>
      <w:r w:rsidR="006915B0">
        <w:t>12.</w:t>
      </w:r>
      <w:r w:rsidRPr="00404A39">
        <w:t>202</w:t>
      </w:r>
      <w:r w:rsidR="00510151">
        <w:t>4</w:t>
      </w:r>
      <w:r w:rsidRPr="00404A39">
        <w:t>).</w:t>
      </w:r>
    </w:p>
    <w:p w14:paraId="5D7D1B73" w14:textId="36C438AD" w:rsidR="00404A39" w:rsidRPr="00404A39" w:rsidRDefault="00404A39" w:rsidP="00404A39">
      <w:pPr>
        <w:spacing w:after="0" w:line="240" w:lineRule="auto"/>
        <w:ind w:firstLine="709"/>
        <w:jc w:val="both"/>
      </w:pPr>
      <w:r w:rsidRPr="00404A39">
        <w:t>Вирішуючи питання щодо відкриття дисциплінарног</w:t>
      </w:r>
      <w:r w:rsidR="009C7433">
        <w:t>о провадження встановлено таке.</w:t>
      </w:r>
    </w:p>
    <w:p w14:paraId="2392F434" w14:textId="77777777" w:rsidR="00404A39" w:rsidRPr="00404A39" w:rsidRDefault="00404A39" w:rsidP="00404A39">
      <w:pPr>
        <w:spacing w:after="0" w:line="240" w:lineRule="auto"/>
        <w:ind w:firstLine="709"/>
        <w:jc w:val="both"/>
        <w:rPr>
          <w:b/>
        </w:rPr>
      </w:pPr>
      <w:r w:rsidRPr="00404A39">
        <w:rPr>
          <w:b/>
        </w:rPr>
        <w:t>Зміст скарги</w:t>
      </w:r>
    </w:p>
    <w:p w14:paraId="35BB7328" w14:textId="7F0A9EE6" w:rsidR="00AD45AA" w:rsidRDefault="00404A39" w:rsidP="00404A39">
      <w:pPr>
        <w:spacing w:after="0" w:line="240" w:lineRule="auto"/>
        <w:ind w:firstLine="709"/>
        <w:jc w:val="both"/>
      </w:pPr>
      <w:r w:rsidRPr="00404A39">
        <w:t>Скаржни</w:t>
      </w:r>
      <w:r w:rsidR="006915B0">
        <w:t>ця</w:t>
      </w:r>
      <w:r w:rsidR="0001256F">
        <w:t xml:space="preserve"> </w:t>
      </w:r>
      <w:r w:rsidR="00DC27B0">
        <w:t>стверджує</w:t>
      </w:r>
      <w:r w:rsidRPr="00404A39">
        <w:t>, що</w:t>
      </w:r>
      <w:r w:rsidR="00937AF9">
        <w:t xml:space="preserve"> </w:t>
      </w:r>
      <w:r w:rsidR="006915B0">
        <w:t xml:space="preserve">безпосередньо </w:t>
      </w:r>
      <w:r w:rsidR="00937AF9">
        <w:t>прокурор</w:t>
      </w:r>
      <w:r w:rsidR="00F1065A">
        <w:t xml:space="preserve"> </w:t>
      </w:r>
      <w:r w:rsidR="006915B0">
        <w:t xml:space="preserve">Замотайло А.А. </w:t>
      </w:r>
      <w:r w:rsidR="00F1065A">
        <w:t>неналежним чином розглянув його повідомлення про вчинення кримінального правопорушення</w:t>
      </w:r>
      <w:r w:rsidR="009A5CE7">
        <w:t xml:space="preserve">, а зазначені у ньому </w:t>
      </w:r>
      <w:r w:rsidR="00DC27B0">
        <w:t>відомості</w:t>
      </w:r>
      <w:r w:rsidR="009A5CE7">
        <w:t xml:space="preserve"> про вчинення кримінального правопорушення не вн</w:t>
      </w:r>
      <w:r w:rsidR="00DC27B0">
        <w:t>і</w:t>
      </w:r>
      <w:r w:rsidR="009A5CE7">
        <w:t xml:space="preserve">с </w:t>
      </w:r>
      <w:r w:rsidR="00F1065A">
        <w:t xml:space="preserve"> </w:t>
      </w:r>
      <w:r w:rsidR="009A5CE7">
        <w:t>до Єдиного реєстру досудових розслідувань (далі – ЄРДР).</w:t>
      </w:r>
      <w:r w:rsidR="00DC27B0">
        <w:t xml:space="preserve"> </w:t>
      </w:r>
    </w:p>
    <w:p w14:paraId="780ABC2F" w14:textId="502D15BE" w:rsidR="00404A39" w:rsidRDefault="006915B0" w:rsidP="00404A39">
      <w:pPr>
        <w:spacing w:after="0" w:line="240" w:lineRule="auto"/>
        <w:ind w:firstLine="709"/>
        <w:jc w:val="both"/>
      </w:pPr>
      <w:r>
        <w:t xml:space="preserve">За вказаних обставин </w:t>
      </w:r>
      <w:r w:rsidR="00DA5F25">
        <w:t>скаржни</w:t>
      </w:r>
      <w:r>
        <w:t>ця</w:t>
      </w:r>
      <w:r w:rsidR="00091801">
        <w:t xml:space="preserve"> вважає, що у діях </w:t>
      </w:r>
      <w:bookmarkStart w:id="3" w:name="_Hlk132356088"/>
      <w:r w:rsidR="00404A39" w:rsidRPr="00404A39">
        <w:t>прокурор</w:t>
      </w:r>
      <w:r w:rsidR="00712658">
        <w:t xml:space="preserve">а         Замотайла А.А. </w:t>
      </w:r>
      <w:bookmarkEnd w:id="3"/>
      <w:r w:rsidR="00404A39" w:rsidRPr="00404A39">
        <w:t>містяться ознаки дисциплінарного проступку та в</w:t>
      </w:r>
      <w:r w:rsidR="00712658">
        <w:t xml:space="preserve">ін </w:t>
      </w:r>
      <w:r w:rsidR="00404A39" w:rsidRPr="00404A39">
        <w:t>підляга</w:t>
      </w:r>
      <w:r w:rsidR="00712658">
        <w:t xml:space="preserve">є </w:t>
      </w:r>
      <w:r w:rsidR="00091801">
        <w:t xml:space="preserve"> </w:t>
      </w:r>
      <w:r w:rsidR="00404A39" w:rsidRPr="00404A39">
        <w:t xml:space="preserve">притягненню до дисциплінарної </w:t>
      </w:r>
      <w:bookmarkStart w:id="4" w:name="_Hlk137807241"/>
      <w:bookmarkEnd w:id="0"/>
      <w:r w:rsidR="00404A39" w:rsidRPr="00404A39">
        <w:t>відповідальності на підставі п.</w:t>
      </w:r>
      <w:r w:rsidR="009A1A90">
        <w:t xml:space="preserve"> </w:t>
      </w:r>
      <w:r w:rsidR="00404A39" w:rsidRPr="00404A39">
        <w:t>1 ч. 1 ст. 43 Закону України «Про прокуратуру» (далі – Закон № 1697-</w:t>
      </w:r>
      <w:r w:rsidR="00404A39" w:rsidRPr="00404A39">
        <w:rPr>
          <w:lang w:val="en-US"/>
        </w:rPr>
        <w:t>VII</w:t>
      </w:r>
      <w:r w:rsidR="00404A39" w:rsidRPr="00404A39">
        <w:t>) за невиконання чи неналежне виконання службових обов’язків</w:t>
      </w:r>
      <w:r w:rsidR="00712658">
        <w:t xml:space="preserve">. </w:t>
      </w:r>
    </w:p>
    <w:p w14:paraId="4EE24CDC" w14:textId="77777777" w:rsidR="00404A39" w:rsidRPr="00404A39" w:rsidRDefault="00404A39" w:rsidP="00404A39">
      <w:pPr>
        <w:spacing w:after="0" w:line="240" w:lineRule="auto"/>
        <w:ind w:firstLine="709"/>
        <w:jc w:val="both"/>
        <w:rPr>
          <w:b/>
        </w:rPr>
      </w:pPr>
      <w:r w:rsidRPr="00404A39">
        <w:rPr>
          <w:b/>
        </w:rPr>
        <w:t>Щодо встановлених фактичних даних</w:t>
      </w:r>
    </w:p>
    <w:p w14:paraId="4D1F258B" w14:textId="5C798EAB" w:rsidR="00737182" w:rsidRDefault="00404A39" w:rsidP="00377DAC">
      <w:pPr>
        <w:spacing w:after="0" w:line="240" w:lineRule="auto"/>
        <w:ind w:firstLine="709"/>
        <w:jc w:val="both"/>
      </w:pPr>
      <w:r w:rsidRPr="00404A39">
        <w:t>До дисциплінарної скарги додано</w:t>
      </w:r>
      <w:r w:rsidR="00AD45AA">
        <w:t xml:space="preserve"> копії</w:t>
      </w:r>
      <w:r w:rsidR="00A84B16">
        <w:t>:</w:t>
      </w:r>
      <w:r w:rsidR="00E112E1">
        <w:t xml:space="preserve"> </w:t>
      </w:r>
      <w:r w:rsidR="00712658">
        <w:t xml:space="preserve">заяв </w:t>
      </w:r>
      <w:r w:rsidR="0065536C">
        <w:t xml:space="preserve">ОСОБА-1 </w:t>
      </w:r>
      <w:r w:rsidR="00712658">
        <w:t xml:space="preserve">на адресу прокурора Черкаської окружної прокуратури від 09.08.2024 та від 24.09.2024; листа Відділу примусового виконання рішень управління забезпечення виконавчого листа Корсунь-Шевченківського районного суду Черкаської </w:t>
      </w:r>
      <w:r w:rsidR="00712658">
        <w:lastRenderedPageBreak/>
        <w:t xml:space="preserve">області від 15.09.2025; довідки Корсунь-Шевченківського районного суду Черкаської області від 20.03.2023; листа </w:t>
      </w:r>
      <w:r w:rsidR="00377DAC">
        <w:t>АО КБ «Приватбанк» від 13.04.2023.</w:t>
      </w:r>
      <w:r w:rsidR="00737182">
        <w:t xml:space="preserve"> </w:t>
      </w:r>
    </w:p>
    <w:p w14:paraId="0BA5D924" w14:textId="77777777" w:rsidR="00404A39" w:rsidRPr="00404A39" w:rsidRDefault="00404A39" w:rsidP="00404A39">
      <w:pPr>
        <w:spacing w:after="0" w:line="240" w:lineRule="auto"/>
        <w:ind w:firstLine="709"/>
        <w:jc w:val="both"/>
        <w:rPr>
          <w:b/>
        </w:rPr>
      </w:pPr>
      <w:r w:rsidRPr="00404A39">
        <w:rPr>
          <w:b/>
        </w:rPr>
        <w:t>Щодо джерел права, які підлягають застосуванню</w:t>
      </w:r>
    </w:p>
    <w:p w14:paraId="7487E156" w14:textId="77777777" w:rsidR="00404A39" w:rsidRPr="00404A39" w:rsidRDefault="00404A39" w:rsidP="00404A39">
      <w:pPr>
        <w:spacing w:after="0" w:line="240" w:lineRule="auto"/>
        <w:ind w:firstLine="709"/>
        <w:jc w:val="both"/>
        <w:rPr>
          <w:bCs/>
        </w:rPr>
      </w:pPr>
      <w:r w:rsidRPr="00404A39">
        <w:rPr>
          <w:bCs/>
        </w:rPr>
        <w:t>Частиною 2 ст.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визначені Конституцією та законами України.</w:t>
      </w:r>
    </w:p>
    <w:p w14:paraId="1BDCA757" w14:textId="74C4E419" w:rsidR="00404A39" w:rsidRPr="00404A39" w:rsidRDefault="00404A39" w:rsidP="00404A39">
      <w:pPr>
        <w:spacing w:after="0" w:line="240" w:lineRule="auto"/>
        <w:ind w:firstLine="709"/>
        <w:jc w:val="both"/>
      </w:pPr>
      <w:r w:rsidRPr="00404A39">
        <w:t>Однією із засад діяльності прокуратури, як визначено у ст</w:t>
      </w:r>
      <w:r w:rsidR="00686827">
        <w:t>.</w:t>
      </w:r>
      <w:r w:rsidRPr="00404A39">
        <w:t xml:space="preserve"> 3 Закону № </w:t>
      </w:r>
      <w:r w:rsidRPr="00404A39">
        <w:rPr>
          <w:lang w:val="ru-RU"/>
        </w:rPr>
        <w:t>1697-</w:t>
      </w:r>
      <w:r w:rsidRPr="00404A39">
        <w:rPr>
          <w:lang w:val="en-US"/>
        </w:rPr>
        <w:t>VII</w:t>
      </w:r>
      <w:r w:rsidRPr="00404A39">
        <w:t xml:space="preserve">, є незалежність прокурорів. </w:t>
      </w:r>
    </w:p>
    <w:p w14:paraId="7B0C7B42" w14:textId="77777777" w:rsidR="00404A39" w:rsidRPr="00404A39" w:rsidRDefault="00404A39" w:rsidP="00404A39">
      <w:pPr>
        <w:spacing w:after="0" w:line="240" w:lineRule="auto"/>
        <w:ind w:firstLine="709"/>
        <w:jc w:val="both"/>
      </w:pPr>
      <w:r w:rsidRPr="00404A39">
        <w:t>Зі змісту ч. 2 ст. 16 Закону № 1697-</w:t>
      </w:r>
      <w:r w:rsidRPr="00404A39">
        <w:rPr>
          <w:lang w:val="en-US"/>
        </w:rPr>
        <w:t>VII</w:t>
      </w:r>
      <w:r w:rsidRPr="00404A39">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8E19E32" w14:textId="45DAFC9C" w:rsidR="00404A39" w:rsidRDefault="00404A39" w:rsidP="00404A39">
      <w:pPr>
        <w:spacing w:after="0" w:line="240" w:lineRule="auto"/>
        <w:ind w:firstLine="709"/>
        <w:jc w:val="both"/>
      </w:pPr>
      <w:r w:rsidRPr="00404A39">
        <w:t>За загальним правилом, наведеним у ч. 1 ст. 36 Кримінального процесуального кодексу України (далі – КПК України), прокурор, здійснюючи свої повноваження відповідно до вимог цього Кодексу</w:t>
      </w:r>
      <w:r w:rsidR="00392CB7">
        <w:t>,</w:t>
      </w:r>
      <w:r w:rsidRPr="00404A39">
        <w:t xml:space="preserve"> є самостійним у своїй процесуальній діяльності, втручання в яку осіб, що не мають на те закон</w:t>
      </w:r>
      <w:r w:rsidR="00216606">
        <w:t>них повноважень, забороняється.</w:t>
      </w:r>
    </w:p>
    <w:p w14:paraId="60FCB7B4" w14:textId="77777777" w:rsidR="009067B6" w:rsidRPr="001C3CB7" w:rsidRDefault="009067B6" w:rsidP="009067B6">
      <w:pPr>
        <w:widowControl w:val="0"/>
        <w:tabs>
          <w:tab w:val="left" w:pos="709"/>
          <w:tab w:val="left" w:pos="993"/>
        </w:tabs>
        <w:spacing w:after="0" w:line="240" w:lineRule="auto"/>
        <w:ind w:firstLine="709"/>
        <w:contextualSpacing/>
        <w:jc w:val="both"/>
        <w:rPr>
          <w:rFonts w:eastAsia="Calibri" w:cs="Times New Roman"/>
          <w:szCs w:val="28"/>
        </w:rPr>
      </w:pPr>
      <w:r w:rsidRPr="001C3CB7">
        <w:rPr>
          <w:rFonts w:eastAsia="Calibri" w:cs="Times New Roman"/>
          <w:szCs w:val="28"/>
        </w:rPr>
        <w:t xml:space="preserve">Законом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w:t>
      </w:r>
      <w:r>
        <w:rPr>
          <w:rFonts w:eastAsia="Calibri" w:cs="Times New Roman"/>
          <w:szCs w:val="28"/>
        </w:rPr>
        <w:t xml:space="preserve">в неї </w:t>
      </w:r>
      <w:r w:rsidRPr="001C3CB7">
        <w:rPr>
          <w:rFonts w:eastAsia="Calibri" w:cs="Times New Roman"/>
          <w:szCs w:val="28"/>
        </w:rPr>
        <w:t>осіб без законних на те повноважень.</w:t>
      </w:r>
    </w:p>
    <w:bookmarkEnd w:id="4"/>
    <w:p w14:paraId="3A72E8E0" w14:textId="21B22BFF" w:rsidR="00686827" w:rsidRDefault="00686827" w:rsidP="00686827">
      <w:pPr>
        <w:spacing w:after="0" w:line="240" w:lineRule="auto"/>
        <w:ind w:firstLine="709"/>
        <w:jc w:val="both"/>
      </w:pPr>
      <w:r w:rsidRPr="001E7EE4">
        <w:t xml:space="preserve">Відповідно до вимог ст. 214 КПК України слідчий, дізнавач, прокурор невідкладно, але не пізніше 24 годин після подання </w:t>
      </w:r>
      <w:r>
        <w:t>заяви, повідомлення про вчинене кримінальне правопорушення, зобов’язаний внести відповідні відомості до ЄРДР, розпочати розслідування та через 24 години з моменту внесення таких відомостей надати заявнику витяг з ЄРДР.</w:t>
      </w:r>
    </w:p>
    <w:p w14:paraId="655CA773" w14:textId="77777777" w:rsidR="00686827" w:rsidRDefault="00686827" w:rsidP="00686827">
      <w:pPr>
        <w:spacing w:after="0" w:line="240" w:lineRule="auto"/>
        <w:ind w:firstLine="709"/>
        <w:jc w:val="both"/>
      </w:pPr>
      <w:r>
        <w:t xml:space="preserve">Здійснення досудового розслідування, крім випадків, передбачених цією частиною, до внесення відомостей до реєстру або без такого внесення не допускається і тягне за собою відповідальність, встановлену законом. </w:t>
      </w:r>
    </w:p>
    <w:p w14:paraId="2E90CAF5" w14:textId="77777777" w:rsidR="00686827" w:rsidRDefault="00686827" w:rsidP="00686827">
      <w:pPr>
        <w:spacing w:after="0" w:line="240" w:lineRule="auto"/>
        <w:ind w:firstLine="709"/>
        <w:jc w:val="both"/>
      </w:pPr>
      <w:r w:rsidRPr="000A3EB9">
        <w:t>Частиною</w:t>
      </w:r>
      <w:r>
        <w:rPr>
          <w:lang w:val="ru-RU"/>
        </w:rPr>
        <w:t xml:space="preserve"> </w:t>
      </w:r>
      <w:r>
        <w:t xml:space="preserve">5 цієї </w:t>
      </w:r>
      <w:r>
        <w:rPr>
          <w:lang w:val="ru-RU"/>
        </w:rPr>
        <w:t xml:space="preserve">ж </w:t>
      </w:r>
      <w:r>
        <w:t xml:space="preserve">статті передбачено необхідність внесення обов’язкових відомостей до ЄРДР щодо особи та обставин вчиненого кримінального правопорушення. </w:t>
      </w:r>
    </w:p>
    <w:p w14:paraId="0DC0242F" w14:textId="77777777" w:rsidR="009067B6" w:rsidRPr="00B57D92" w:rsidRDefault="009067B6" w:rsidP="009067B6">
      <w:pPr>
        <w:widowControl w:val="0"/>
        <w:spacing w:after="0" w:line="240" w:lineRule="auto"/>
        <w:ind w:firstLine="708"/>
        <w:jc w:val="both"/>
        <w:rPr>
          <w:rFonts w:eastAsia="Times New Roman" w:cs="Times New Roman"/>
          <w:szCs w:val="28"/>
          <w:lang w:eastAsia="ru-RU"/>
        </w:rPr>
      </w:pPr>
      <w:r w:rsidRPr="00B57D92">
        <w:rPr>
          <w:rFonts w:eastAsia="Times New Roman" w:cs="Times New Roman"/>
          <w:szCs w:val="28"/>
          <w:lang w:eastAsia="ru-RU"/>
        </w:rPr>
        <w:t>Згідно із вимогами ст. 303 КПК України скарги на рішення, дії чи бездіяльність прокурора розглядаються слідчим суддею місцевого суду за правилами судового розгляду. Зокрема, бездіяльність прокурора, яка полягає у невнесенні відомостей про кримінальне правопорушення до Є</w:t>
      </w:r>
      <w:r>
        <w:rPr>
          <w:rFonts w:eastAsia="Times New Roman" w:cs="Times New Roman"/>
          <w:szCs w:val="28"/>
          <w:lang w:eastAsia="ru-RU"/>
        </w:rPr>
        <w:t>РДР</w:t>
      </w:r>
      <w:r w:rsidRPr="00B57D92">
        <w:rPr>
          <w:rFonts w:eastAsia="Times New Roman" w:cs="Times New Roman"/>
          <w:szCs w:val="28"/>
          <w:lang w:eastAsia="ru-RU"/>
        </w:rPr>
        <w:t xml:space="preserve"> після отримання заяви чи повідомлення про кримінальне правопорушення, у неповерненні тимчасово вилученого майна згідно з вимогами </w:t>
      </w:r>
      <w:hyperlink r:id="rId7" w:anchor="n1656" w:history="1">
        <w:r w:rsidRPr="00B57D92">
          <w:rPr>
            <w:rStyle w:val="a7"/>
            <w:rFonts w:eastAsia="Times New Roman" w:cs="Times New Roman"/>
            <w:color w:val="auto"/>
            <w:szCs w:val="28"/>
            <w:u w:val="none"/>
            <w:lang w:eastAsia="ru-RU"/>
          </w:rPr>
          <w:t>ст. 169</w:t>
        </w:r>
      </w:hyperlink>
      <w:r w:rsidRPr="00B57D92">
        <w:rPr>
          <w:rFonts w:eastAsia="Times New Roman" w:cs="Times New Roman"/>
          <w:szCs w:val="28"/>
          <w:lang w:eastAsia="ru-RU"/>
        </w:rPr>
        <w:t xml:space="preserve"> цього Кодексу, а також у нездійсненні інших процесуальних дій, які він зобов’язаний вчинити у визначений цим Кодексом строк, </w:t>
      </w:r>
      <w:r>
        <w:rPr>
          <w:rFonts w:eastAsia="Times New Roman" w:cs="Times New Roman"/>
          <w:szCs w:val="28"/>
          <w:lang w:eastAsia="ru-RU"/>
        </w:rPr>
        <w:t xml:space="preserve">може бути оскаржена </w:t>
      </w:r>
      <w:r w:rsidRPr="00B57D92">
        <w:rPr>
          <w:rFonts w:eastAsia="Times New Roman" w:cs="Times New Roman"/>
          <w:szCs w:val="28"/>
          <w:lang w:eastAsia="ru-RU"/>
        </w:rPr>
        <w:t xml:space="preserve">заявником, потерпілим, його представником чи законним представником, підозрюваним, його захисником чи законним представником, представником юридичної особи, щодо якої здійснюється провадження, володільцем тимчасово вилученого майна, </w:t>
      </w:r>
      <w:r w:rsidRPr="00B57D92">
        <w:rPr>
          <w:rFonts w:eastAsia="Times New Roman" w:cs="Times New Roman"/>
          <w:szCs w:val="28"/>
          <w:lang w:eastAsia="ru-RU"/>
        </w:rPr>
        <w:lastRenderedPageBreak/>
        <w:t>іншою особою, права чи законні інтереси якої обмежуються під час досудового розслідування.</w:t>
      </w:r>
    </w:p>
    <w:p w14:paraId="7C779533" w14:textId="3D562418" w:rsidR="00404A39" w:rsidRDefault="0008375D" w:rsidP="008017C1">
      <w:pPr>
        <w:spacing w:after="0" w:line="240" w:lineRule="auto"/>
        <w:ind w:firstLine="709"/>
        <w:jc w:val="both"/>
      </w:pPr>
      <w:r w:rsidRPr="00404A39">
        <w:t>У ч. 1 ст. 45 Закону № 1697-VII</w:t>
      </w:r>
      <w:r>
        <w:t xml:space="preserve"> визначено </w:t>
      </w:r>
      <w:r w:rsidR="00404A39" w:rsidRPr="00404A39">
        <w:t>порядок оскарження рішень, дій чи бездіяльності прокурора в межах кримінального провадження</w:t>
      </w:r>
      <w:r>
        <w:t>. З</w:t>
      </w:r>
      <w:r w:rsidR="00404A39" w:rsidRPr="00404A39">
        <w:t>і змісту цієї норми випливає,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2F446FED" w14:textId="28114275" w:rsidR="00404A39" w:rsidRDefault="00404A39" w:rsidP="00404A39">
      <w:pPr>
        <w:spacing w:after="0" w:line="240" w:lineRule="auto"/>
        <w:ind w:firstLine="709"/>
        <w:jc w:val="both"/>
      </w:pPr>
      <w:r w:rsidRPr="00404A39">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w:t>
      </w:r>
      <w:r w:rsidR="00D65421">
        <w:t xml:space="preserve">              </w:t>
      </w:r>
      <w:r w:rsidRPr="00404A39">
        <w:t xml:space="preserve">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w:t>
      </w:r>
      <w:r w:rsidR="00FB2E2E">
        <w:t xml:space="preserve">переслідування, у яких </w:t>
      </w:r>
      <w:r w:rsidR="00FB2E2E" w:rsidRPr="00A26A84">
        <w:t>стверджує</w:t>
      </w:r>
      <w:r w:rsidRPr="00A26A84">
        <w:t>ться,</w:t>
      </w:r>
      <w:r w:rsidRPr="00404A39">
        <w:t xml:space="preserve"> що вони своїми діями явно порушили професійні стандарти, невідкладно й неупереджено розглядаються згідно з відповідною процедурою.</w:t>
      </w:r>
    </w:p>
    <w:p w14:paraId="03278D4F" w14:textId="603D8A8C" w:rsidR="009E1A36" w:rsidRPr="00404A39" w:rsidRDefault="009E1A36" w:rsidP="00404A39">
      <w:pPr>
        <w:spacing w:after="0" w:line="240" w:lineRule="auto"/>
        <w:ind w:firstLine="709"/>
        <w:jc w:val="both"/>
      </w:pPr>
      <w:r w:rsidRPr="009E1A36">
        <w:t>Згідно з усталеною судовою практикою у справах, що виникають з відносин публічної служби, для встановлення наявності чи відсутності факту невиконання чи неналежного виконання прокурором посадових обов’язків має бути встановлено, зокрема, факт ухилення прокурора від вчинення конкретних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 що тягне за собою настання негативних наслідків (рішення Касаційного адміністративного суду у складі Верховного суду від 12.07.2018 № 9901/565/18).</w:t>
      </w:r>
    </w:p>
    <w:p w14:paraId="552781B6" w14:textId="77777777" w:rsidR="00C84A25" w:rsidRDefault="00404A39" w:rsidP="00C84A25">
      <w:pPr>
        <w:spacing w:after="0" w:line="240" w:lineRule="auto"/>
        <w:ind w:firstLine="709"/>
        <w:jc w:val="both"/>
      </w:pPr>
      <w:r w:rsidRPr="00404A39">
        <w:t>Як зазначив Верховний Суд у складі колегії суддів Касаційного адміністративного суду (рішення від 04 березня 2019 року в справі №</w:t>
      </w:r>
      <w:r w:rsidR="001E7EE4">
        <w:t xml:space="preserve"> </w:t>
      </w:r>
      <w:r w:rsidRPr="00404A39">
        <w:t>9901/5/19), неналежне виконання чи невиконання вимог Конституції, Законів України, зокрема КПК України, підзаконних нормативно-правових актів є неналежним виконанням службових обов’язків, що є дисциплінарним проступком, за який прокурора може бути притягнуто до дисциплінарної відповідальності у порядку дисциплінарного провадження.</w:t>
      </w:r>
    </w:p>
    <w:p w14:paraId="47A08AD0" w14:textId="77777777" w:rsidR="009067B6" w:rsidRPr="00CB47BE" w:rsidRDefault="009067B6" w:rsidP="009067B6">
      <w:pPr>
        <w:spacing w:after="0" w:line="240" w:lineRule="auto"/>
        <w:ind w:firstLine="709"/>
        <w:jc w:val="both"/>
      </w:pPr>
      <w:r w:rsidRPr="00CB47BE">
        <w:t>Повноваження Комісії визначено у ч. 1 ст. 77 Закону № 1697-VII. Так, в межах наданих повноважень цей орган: 1) веде облік даних про кількість посад прокурорів, у тому числі вакантних та тимчасово вакантних; 2) проводить добір кандидатів на посаду прокурора в установленому цим Законом порядку; 3) бере участь у переведенні прокурорів; 4) розглядає дисциплінарні скарги про вчинення прокурором дисциплінарного проступку та здійснює дисциплінарне провадження; 5) за результатами дисциплінарного провадження і за наявності підстав, передбачених цим Законом, приймає рішення про накладення на прокурора Офісу Генерального прокурора, обласної та окружної прокуратури дисциплінарного стягнення або рішення про неможливість подальшого перебування особи на посаді прокурора; 6) здійснює інші повноваження, передбачені законом.</w:t>
      </w:r>
    </w:p>
    <w:p w14:paraId="14581DE1" w14:textId="7055B017" w:rsidR="00FB2E2E" w:rsidRDefault="00FB2E2E" w:rsidP="00FB2E2E">
      <w:pPr>
        <w:spacing w:after="0" w:line="240" w:lineRule="auto"/>
        <w:ind w:firstLine="709"/>
        <w:jc w:val="both"/>
      </w:pPr>
      <w:r>
        <w:lastRenderedPageBreak/>
        <w:t>У</w:t>
      </w:r>
      <w:r w:rsidRPr="005F3A5B">
        <w:t xml:space="preserve"> рішенні Касаційного адміністративного суду у складі Верховного Суду від 21</w:t>
      </w:r>
      <w:r w:rsidR="00377DAC">
        <w:t>.06.</w:t>
      </w:r>
      <w:r w:rsidRPr="005F3A5B">
        <w:t xml:space="preserve">2018 (справа № 9901/486/18) </w:t>
      </w:r>
      <w:r>
        <w:t xml:space="preserve">зазначено, що </w:t>
      </w:r>
      <w:r w:rsidRPr="005F3A5B">
        <w:t>Комісія не повинна вирішувати питання кримінального провадження, яке здійснюється в межах досудового розслідування, а лише перевіряти викладені у дисциплінарній скарзі доводи на предмет дотримання вимог, що ставляться до посадових осіб органів прокуратури та наявності або відсутності в їх діях складу дисциплінарного проступку.</w:t>
      </w:r>
    </w:p>
    <w:p w14:paraId="74FA3B8E" w14:textId="77777777" w:rsidR="009067B6" w:rsidRPr="00404A39" w:rsidRDefault="009067B6" w:rsidP="009067B6">
      <w:pPr>
        <w:spacing w:after="0" w:line="240" w:lineRule="auto"/>
        <w:ind w:firstLine="709"/>
        <w:jc w:val="both"/>
      </w:pPr>
      <w:r w:rsidRPr="00404A39">
        <w:t xml:space="preserve">Визначення дисциплінарного провадження наведено у ч. 1 ст. 45 Закону № 1697-VII – як процедури розгляду відповідним органом, що здійснює дисциплінарне провадження щодо прокурорів, дисциплінарної скарги, в якій містяться відомості про вчинення прокурором дисциплінарного проступку. </w:t>
      </w:r>
    </w:p>
    <w:p w14:paraId="3ECBA94D" w14:textId="77777777" w:rsidR="009067B6" w:rsidRPr="00404A39" w:rsidRDefault="009067B6" w:rsidP="009067B6">
      <w:pPr>
        <w:spacing w:after="0" w:line="240" w:lineRule="auto"/>
        <w:ind w:firstLine="709"/>
        <w:jc w:val="both"/>
      </w:pPr>
      <w:r w:rsidRPr="00404A39">
        <w:rPr>
          <w:bCs/>
        </w:rPr>
        <w:t xml:space="preserve">Частиною 1 ст. 43 цього </w:t>
      </w:r>
      <w:r w:rsidRPr="00404A39">
        <w:t xml:space="preserve">Закону визначено підстави для притягнення прокурора до дисциплінарної відповідальності. </w:t>
      </w:r>
    </w:p>
    <w:p w14:paraId="16C2EBA8" w14:textId="77777777" w:rsidR="00404A39" w:rsidRPr="00404A39" w:rsidRDefault="00404A39" w:rsidP="00404A39">
      <w:pPr>
        <w:spacing w:after="0" w:line="240" w:lineRule="auto"/>
        <w:ind w:firstLine="709"/>
        <w:jc w:val="both"/>
      </w:pPr>
      <w:bookmarkStart w:id="5" w:name="n426"/>
      <w:bookmarkEnd w:id="5"/>
      <w:r w:rsidRPr="00404A39">
        <w:t>Конструкція ст. 46 Закону № 1697-VII 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14:paraId="4ED7577C" w14:textId="77777777" w:rsidR="00404A39" w:rsidRPr="00404A39" w:rsidRDefault="00404A39" w:rsidP="00404A39">
      <w:pPr>
        <w:spacing w:after="0" w:line="240" w:lineRule="auto"/>
        <w:ind w:firstLine="709"/>
        <w:jc w:val="both"/>
      </w:pPr>
      <w:r w:rsidRPr="00404A39">
        <w:t>1) дисциплінарна скарга не містить конкретних відомостей про наявність ознак дисциплінарного проступку прокурора;</w:t>
      </w:r>
    </w:p>
    <w:p w14:paraId="36440684" w14:textId="77777777" w:rsidR="00404A39" w:rsidRPr="00404A39" w:rsidRDefault="00404A39" w:rsidP="00404A39">
      <w:pPr>
        <w:spacing w:after="0" w:line="240" w:lineRule="auto"/>
        <w:ind w:firstLine="709"/>
        <w:jc w:val="both"/>
      </w:pPr>
      <w:bookmarkStart w:id="6" w:name="n441"/>
      <w:bookmarkEnd w:id="6"/>
      <w:r w:rsidRPr="00404A39">
        <w:t>2) дисциплінарна скарга є анонімною;</w:t>
      </w:r>
    </w:p>
    <w:p w14:paraId="6ABAC0F4" w14:textId="77777777" w:rsidR="00404A39" w:rsidRPr="00404A39" w:rsidRDefault="00404A39" w:rsidP="00404A39">
      <w:pPr>
        <w:spacing w:after="0" w:line="240" w:lineRule="auto"/>
        <w:ind w:firstLine="709"/>
        <w:jc w:val="both"/>
      </w:pPr>
      <w:bookmarkStart w:id="7" w:name="n442"/>
      <w:bookmarkEnd w:id="7"/>
      <w:r w:rsidRPr="00404A39">
        <w:t>3) дисциплінарна скарга подана з підстав, не визначених </w:t>
      </w:r>
      <w:hyperlink r:id="rId8" w:anchor="n416" w:history="1">
        <w:r w:rsidRPr="00404A39">
          <w:rPr>
            <w:rStyle w:val="a7"/>
            <w:color w:val="auto"/>
            <w:u w:val="none"/>
          </w:rPr>
          <w:t>ст. 43</w:t>
        </w:r>
      </w:hyperlink>
      <w:r w:rsidRPr="00404A39">
        <w:t> цього Закону;</w:t>
      </w:r>
    </w:p>
    <w:p w14:paraId="19894A07" w14:textId="77777777" w:rsidR="00404A39" w:rsidRPr="00404A39" w:rsidRDefault="00404A39" w:rsidP="00404A39">
      <w:pPr>
        <w:spacing w:after="0" w:line="240" w:lineRule="auto"/>
        <w:ind w:firstLine="709"/>
        <w:jc w:val="both"/>
      </w:pPr>
      <w:bookmarkStart w:id="8" w:name="n443"/>
      <w:bookmarkEnd w:id="8"/>
      <w:r w:rsidRPr="00404A39">
        <w:t>4) з прокурором, стосовно якого надійшла дисциплінарна скарга, припинено правовідносини у випадках, передбачених</w:t>
      </w:r>
      <w:hyperlink r:id="rId9" w:anchor="n505" w:history="1">
        <w:r w:rsidRPr="00404A39">
          <w:rPr>
            <w:rStyle w:val="a7"/>
            <w:color w:val="auto"/>
            <w:u w:val="none"/>
          </w:rPr>
          <w:t> ст. 51</w:t>
        </w:r>
      </w:hyperlink>
      <w:r w:rsidRPr="00404A39">
        <w:t> цього Закону;</w:t>
      </w:r>
      <w:bookmarkStart w:id="9" w:name="n1893"/>
      <w:bookmarkEnd w:id="9"/>
    </w:p>
    <w:p w14:paraId="42E9ABE9" w14:textId="77777777" w:rsidR="00404A39" w:rsidRPr="00404A39" w:rsidRDefault="00404A39" w:rsidP="00404A39">
      <w:pPr>
        <w:spacing w:after="0" w:line="240" w:lineRule="auto"/>
        <w:ind w:firstLine="709"/>
        <w:jc w:val="both"/>
      </w:pPr>
      <w:bookmarkStart w:id="10" w:name="n444"/>
      <w:bookmarkEnd w:id="10"/>
      <w:r w:rsidRPr="00404A39">
        <w:t>5) дисциплінарний проступок, про який зазначено у дисциплінарній скарзі, вже був предметом перевірки і щодо нього відповідний орган, що здійснює дисциплінарне провадження, прийняв рішення, яке не скасовано в установленому законом порядку.</w:t>
      </w:r>
      <w:bookmarkStart w:id="11" w:name="n2545"/>
      <w:bookmarkEnd w:id="11"/>
    </w:p>
    <w:p w14:paraId="1974DA6B" w14:textId="6043485F" w:rsidR="00404A39" w:rsidRPr="007F4B9C" w:rsidRDefault="00144A28" w:rsidP="00404A39">
      <w:pPr>
        <w:spacing w:after="0" w:line="240" w:lineRule="auto"/>
        <w:ind w:firstLine="709"/>
        <w:jc w:val="both"/>
      </w:pPr>
      <w:r w:rsidRPr="00A26A84">
        <w:t xml:space="preserve">Відповідно </w:t>
      </w:r>
      <w:r w:rsidR="00216606">
        <w:t>до вимог</w:t>
      </w:r>
      <w:r w:rsidR="00404A39" w:rsidRPr="00A26A84">
        <w:t xml:space="preserve"> п. 1 ч. 2 ст. 46 </w:t>
      </w:r>
      <w:bookmarkStart w:id="12" w:name="_Hlk133506472"/>
      <w:r w:rsidR="00404A39" w:rsidRPr="00A26A84">
        <w:t>Закону № 1697-VII та п. 96 Положення про порядок роботи відповідно органу, що здійснює дисциплінарне провадження</w:t>
      </w:r>
      <w:r w:rsidR="00FB2E2E" w:rsidRPr="00A26A84">
        <w:t>, прийнятого всеукраїнською конференцією прокурорів 27.04.2017 (зі змінами) (далі – Положення)</w:t>
      </w:r>
      <w:r w:rsidR="00404A39" w:rsidRPr="00A26A84">
        <w:t xml:space="preserve">, </w:t>
      </w:r>
      <w:bookmarkEnd w:id="12"/>
      <w:r w:rsidR="00404A39" w:rsidRPr="00A26A84">
        <w:t xml:space="preserve">дисциплінарна скарга повинна містити відомості про факт вчинення прокурором дисциплінарного проступку, а також </w:t>
      </w:r>
      <w:r w:rsidR="00404A39" w:rsidRPr="007F4B9C">
        <w:t xml:space="preserve">конкретні відомості про наявність </w:t>
      </w:r>
      <w:r w:rsidR="00FB2E2E" w:rsidRPr="007F4B9C">
        <w:t xml:space="preserve">його </w:t>
      </w:r>
      <w:r w:rsidR="00404A39" w:rsidRPr="007F4B9C">
        <w:t>ознак.</w:t>
      </w:r>
    </w:p>
    <w:p w14:paraId="32EC0D5E" w14:textId="0A5EE312" w:rsidR="00404A39" w:rsidRPr="00404A39" w:rsidRDefault="00404A39" w:rsidP="00404A39">
      <w:pPr>
        <w:spacing w:after="0" w:line="240" w:lineRule="auto"/>
        <w:ind w:firstLine="709"/>
        <w:jc w:val="both"/>
        <w:rPr>
          <w:bCs/>
        </w:rPr>
      </w:pPr>
      <w:r w:rsidRPr="00404A39">
        <w:rPr>
          <w:bCs/>
        </w:rPr>
        <w:t>Згідно з вимогами п. 62 Положення, Комісія (відповідно, і кожен з її членів) не може приймати рішення на підставі припущень, неперевіреної чи недостовірної інформації.</w:t>
      </w:r>
    </w:p>
    <w:p w14:paraId="1E0E537A" w14:textId="77777777" w:rsidR="00532551" w:rsidRDefault="00532551" w:rsidP="00532551">
      <w:pPr>
        <w:widowControl w:val="0"/>
        <w:pBdr>
          <w:bottom w:val="single" w:sz="12" w:space="12" w:color="FFFFFF"/>
        </w:pBdr>
        <w:spacing w:after="0" w:line="240" w:lineRule="auto"/>
        <w:ind w:firstLine="708"/>
        <w:jc w:val="both"/>
        <w:rPr>
          <w:szCs w:val="28"/>
          <w:shd w:val="clear" w:color="auto" w:fill="FFFFFF"/>
        </w:rPr>
      </w:pPr>
      <w:r w:rsidRPr="000969AA">
        <w:rPr>
          <w:szCs w:val="28"/>
          <w:shd w:val="clear" w:color="auto" w:fill="FFFFFF"/>
        </w:rPr>
        <w:t xml:space="preserve">Основними засадами діяльності </w:t>
      </w:r>
      <w:r>
        <w:rPr>
          <w:szCs w:val="28"/>
          <w:shd w:val="clear" w:color="auto" w:fill="FFFFFF"/>
        </w:rPr>
        <w:t xml:space="preserve">Комісії </w:t>
      </w:r>
      <w:r w:rsidRPr="000969AA">
        <w:rPr>
          <w:szCs w:val="28"/>
          <w:shd w:val="clear" w:color="auto" w:fill="FFFFFF"/>
        </w:rPr>
        <w:t>є верховенство права, законність, незалежність, відкритість і гласність, колегіальність, змагальність, неупередженість, об’єктивність, дотримання гарантій незалежності прокурора і презумпція невинуватості</w:t>
      </w:r>
      <w:r>
        <w:rPr>
          <w:szCs w:val="28"/>
          <w:shd w:val="clear" w:color="auto" w:fill="FFFFFF"/>
        </w:rPr>
        <w:t xml:space="preserve"> (п. 7 Положення)</w:t>
      </w:r>
      <w:r w:rsidRPr="000969AA">
        <w:rPr>
          <w:szCs w:val="28"/>
          <w:shd w:val="clear" w:color="auto" w:fill="FFFFFF"/>
        </w:rPr>
        <w:t>.</w:t>
      </w:r>
    </w:p>
    <w:p w14:paraId="40F8AD03" w14:textId="77777777" w:rsidR="00532551" w:rsidRDefault="00404A39" w:rsidP="00532551">
      <w:pPr>
        <w:widowControl w:val="0"/>
        <w:pBdr>
          <w:bottom w:val="single" w:sz="12" w:space="12" w:color="FFFFFF"/>
        </w:pBdr>
        <w:spacing w:after="0" w:line="240" w:lineRule="auto"/>
        <w:ind w:firstLine="708"/>
        <w:jc w:val="both"/>
      </w:pPr>
      <w:r w:rsidRPr="00404A39">
        <w:t>Відповідно до ч. 2 ст. 46 Закону № 1697-VII член Комісії своїм вмотивованим рішенням відмовляє у відкритті дисциплінарного провадження, якщо наявні підстави, визначені підпунктами 1–5 ч. 2 ст. 46 цього Закону.</w:t>
      </w:r>
    </w:p>
    <w:p w14:paraId="397D8F74" w14:textId="77777777" w:rsidR="00532551" w:rsidRDefault="00404A39" w:rsidP="00532551">
      <w:pPr>
        <w:widowControl w:val="0"/>
        <w:pBdr>
          <w:bottom w:val="single" w:sz="12" w:space="12" w:color="FFFFFF"/>
        </w:pBdr>
        <w:spacing w:after="0" w:line="240" w:lineRule="auto"/>
        <w:ind w:firstLine="708"/>
        <w:jc w:val="both"/>
      </w:pPr>
      <w:r w:rsidRPr="00404A39">
        <w:t xml:space="preserve">Виходячи з цієї норми, в першу чергу мають встановлюватись підстави для </w:t>
      </w:r>
      <w:r w:rsidRPr="00404A39">
        <w:lastRenderedPageBreak/>
        <w:t>відмови у відкритті провадження та лише за їх відсутності приймається рішення про відкриття дисциплінарного провадження.</w:t>
      </w:r>
    </w:p>
    <w:p w14:paraId="777A1241" w14:textId="77777777" w:rsidR="00532551" w:rsidRDefault="00404A39" w:rsidP="00532551">
      <w:pPr>
        <w:widowControl w:val="0"/>
        <w:pBdr>
          <w:bottom w:val="single" w:sz="12" w:space="12" w:color="FFFFFF"/>
        </w:pBdr>
        <w:spacing w:after="0" w:line="240" w:lineRule="auto"/>
        <w:ind w:firstLine="708"/>
        <w:jc w:val="both"/>
        <w:rPr>
          <w:b/>
        </w:rPr>
      </w:pPr>
      <w:r w:rsidRPr="00404A39">
        <w:rPr>
          <w:b/>
        </w:rPr>
        <w:t>Оцінка встановлених обставин та мотиви прийнятого рішення</w:t>
      </w:r>
      <w:bookmarkStart w:id="13" w:name="_Hlk122530896"/>
    </w:p>
    <w:p w14:paraId="1A5D5260" w14:textId="436481C6" w:rsidR="00532551" w:rsidRDefault="00532551" w:rsidP="00532551">
      <w:pPr>
        <w:widowControl w:val="0"/>
        <w:pBdr>
          <w:bottom w:val="single" w:sz="12" w:space="12" w:color="FFFFFF"/>
        </w:pBdr>
        <w:spacing w:after="0" w:line="240" w:lineRule="auto"/>
        <w:ind w:firstLine="708"/>
        <w:jc w:val="both"/>
      </w:pPr>
      <w:r w:rsidRPr="00404A39">
        <w:t>Враховуючи викладене вище, вивчивши доводи, наведені скаржни</w:t>
      </w:r>
      <w:r w:rsidR="00FA36E2">
        <w:t>цею</w:t>
      </w:r>
      <w:r w:rsidRPr="00404A39">
        <w:t>,</w:t>
      </w:r>
      <w:r w:rsidR="00377DAC">
        <w:t xml:space="preserve"> та долучені до скарги документи, </w:t>
      </w:r>
      <w:r>
        <w:t>мною</w:t>
      </w:r>
      <w:r w:rsidRPr="00404A39">
        <w:t xml:space="preserve"> встановлено, що оскаржуються рішення та </w:t>
      </w:r>
      <w:r w:rsidRPr="005E63DB">
        <w:t xml:space="preserve">дії </w:t>
      </w:r>
      <w:r>
        <w:t xml:space="preserve">(бездіяльність) </w:t>
      </w:r>
      <w:r w:rsidRPr="005E63DB">
        <w:t>прокурор</w:t>
      </w:r>
      <w:r w:rsidR="00701A6A">
        <w:t>ів</w:t>
      </w:r>
      <w:r w:rsidRPr="005E63DB">
        <w:t xml:space="preserve"> в </w:t>
      </w:r>
      <w:r w:rsidRPr="00404A39">
        <w:t>межах кримінального процесу</w:t>
      </w:r>
      <w:r>
        <w:t>. У зв’язку із цим слід зазначити таке</w:t>
      </w:r>
      <w:r w:rsidR="00B03438">
        <w:t>.</w:t>
      </w:r>
    </w:p>
    <w:p w14:paraId="7E721C2B" w14:textId="77777777" w:rsidR="00532551" w:rsidRDefault="002E2E3E" w:rsidP="00532551">
      <w:pPr>
        <w:widowControl w:val="0"/>
        <w:pBdr>
          <w:bottom w:val="single" w:sz="12" w:space="12" w:color="FFFFFF"/>
        </w:pBdr>
        <w:spacing w:after="0" w:line="240" w:lineRule="auto"/>
        <w:ind w:firstLine="708"/>
        <w:jc w:val="both"/>
      </w:pPr>
      <w:r w:rsidRPr="00404A39">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(за наявності останніх), а також час і місце діяння. Суб’єктивну сторону дисциплінарного проступку характеризує вина</w:t>
      </w:r>
      <w:r w:rsidR="0063594A">
        <w:t xml:space="preserve">, а його </w:t>
      </w:r>
      <w:r w:rsidR="00A66491">
        <w:t>суб’єктом</w:t>
      </w:r>
      <w:r w:rsidR="0063594A">
        <w:t xml:space="preserve"> є конкретно визначений прокурор</w:t>
      </w:r>
      <w:r w:rsidRPr="00404A39">
        <w:t xml:space="preserve">. </w:t>
      </w:r>
      <w:bookmarkEnd w:id="13"/>
    </w:p>
    <w:p w14:paraId="25FFB85E" w14:textId="0149C04D" w:rsidR="00532551" w:rsidRDefault="00144A28" w:rsidP="00532551">
      <w:pPr>
        <w:widowControl w:val="0"/>
        <w:pBdr>
          <w:bottom w:val="single" w:sz="12" w:space="12" w:color="FFFFFF"/>
        </w:pBdr>
        <w:spacing w:after="0" w:line="240" w:lineRule="auto"/>
        <w:ind w:firstLine="708"/>
        <w:jc w:val="both"/>
        <w:rPr>
          <w:rFonts w:eastAsia="Calibri" w:cs="Times New Roman"/>
          <w:szCs w:val="28"/>
        </w:rPr>
      </w:pPr>
      <w:r>
        <w:t>В</w:t>
      </w:r>
      <w:r w:rsidRPr="00404A39">
        <w:rPr>
          <w:bCs/>
        </w:rPr>
        <w:t>имогою щодо змісту дисциплінарної скарги є зазначення скаржником конкретних відомостей про наявність ознак дисциплінарного проступку прокурора.</w:t>
      </w:r>
      <w:r>
        <w:rPr>
          <w:bCs/>
        </w:rPr>
        <w:t xml:space="preserve"> Д</w:t>
      </w:r>
      <w:r w:rsidR="00701A6A">
        <w:t xml:space="preserve">ля </w:t>
      </w:r>
      <w:r w:rsidR="00532551">
        <w:t xml:space="preserve">вирішення по суті членом Комісії питання про відкриття дисциплінарного провадження від скаржника має бути одержано відомості, які б дозволяли зробити попередній умовивід про імовірність наявності зазначених вище ознак дисциплінарного проступку у рішеннях, діях чи бездіяльності конкретного прокурора. Звертаючись із дисциплінарною скаргою, </w:t>
      </w:r>
      <w:r w:rsidR="00532551">
        <w:rPr>
          <w:rFonts w:eastAsia="Calibri" w:cs="Times New Roman"/>
          <w:szCs w:val="28"/>
        </w:rPr>
        <w:t xml:space="preserve">особа має доступними їй засобами </w:t>
      </w:r>
      <w:r w:rsidR="00532551" w:rsidRPr="00486F2A">
        <w:rPr>
          <w:rFonts w:eastAsia="Calibri" w:cs="Times New Roman"/>
          <w:szCs w:val="28"/>
        </w:rPr>
        <w:t>обґрунт</w:t>
      </w:r>
      <w:r w:rsidR="00532551">
        <w:rPr>
          <w:rFonts w:eastAsia="Calibri" w:cs="Times New Roman"/>
          <w:szCs w:val="28"/>
        </w:rPr>
        <w:t xml:space="preserve">увати </w:t>
      </w:r>
      <w:r w:rsidR="00532551" w:rsidRPr="00486F2A">
        <w:rPr>
          <w:rFonts w:eastAsia="Calibri" w:cs="Times New Roman"/>
          <w:szCs w:val="28"/>
        </w:rPr>
        <w:t xml:space="preserve">факт порушення індивідуально визначеним прокурором прав осіб або вимог закону. </w:t>
      </w:r>
      <w:r w:rsidR="00532551">
        <w:rPr>
          <w:rFonts w:eastAsia="Calibri" w:cs="Times New Roman"/>
          <w:szCs w:val="28"/>
        </w:rPr>
        <w:t xml:space="preserve">У іншому випадку Комісія змушена була б розпочинати дисциплінарне провадження за будь-яким зверненням, в якому міститься твердження про вчинення прокурором дисциплінарного проступку без наведення </w:t>
      </w:r>
      <w:r w:rsidR="008C278F">
        <w:rPr>
          <w:rFonts w:eastAsia="Calibri" w:cs="Times New Roman"/>
          <w:szCs w:val="28"/>
        </w:rPr>
        <w:t>жодних</w:t>
      </w:r>
      <w:r w:rsidR="00532551">
        <w:rPr>
          <w:rFonts w:eastAsia="Calibri" w:cs="Times New Roman"/>
          <w:szCs w:val="28"/>
        </w:rPr>
        <w:t xml:space="preserve"> фактів, які на це вказують. </w:t>
      </w:r>
    </w:p>
    <w:p w14:paraId="30031701" w14:textId="0F3E0EEC" w:rsidR="00532551" w:rsidRDefault="00532551" w:rsidP="00532551">
      <w:pPr>
        <w:widowControl w:val="0"/>
        <w:pBdr>
          <w:bottom w:val="single" w:sz="12" w:space="12" w:color="FFFFFF"/>
        </w:pBdr>
        <w:spacing w:after="0" w:line="240" w:lineRule="auto"/>
        <w:ind w:firstLine="708"/>
        <w:jc w:val="both"/>
      </w:pPr>
      <w:r w:rsidRPr="008D1AC2">
        <w:t xml:space="preserve">Із вивчення скарги </w:t>
      </w:r>
      <w:r>
        <w:t xml:space="preserve">та долучених до неї матеріалів </w:t>
      </w:r>
      <w:r w:rsidRPr="008D1AC2">
        <w:t>випливає, що скаржни</w:t>
      </w:r>
      <w:r w:rsidR="00FA36E2">
        <w:t xml:space="preserve">цею </w:t>
      </w:r>
      <w:r w:rsidRPr="008D1AC2">
        <w:t xml:space="preserve">не повідомлено конкретних відомостей, за якими може бути попередньо перевірено його </w:t>
      </w:r>
      <w:r w:rsidR="004B6FA2">
        <w:t>твердження</w:t>
      </w:r>
      <w:r w:rsidRPr="008D1AC2">
        <w:t xml:space="preserve"> про наявність ознак дисциплінарного проступку, </w:t>
      </w:r>
      <w:r>
        <w:t xml:space="preserve">передбаченого ст. 43 Закону </w:t>
      </w:r>
      <w:r w:rsidRPr="008D1AC2">
        <w:t>№ 1697-</w:t>
      </w:r>
      <w:r w:rsidRPr="008D1AC2">
        <w:rPr>
          <w:lang w:val="en-US"/>
        </w:rPr>
        <w:t>VII</w:t>
      </w:r>
      <w:r w:rsidRPr="008D1AC2">
        <w:t>, у службовій чи позаслужбовій поведінці зазначен</w:t>
      </w:r>
      <w:r>
        <w:t xml:space="preserve">их </w:t>
      </w:r>
      <w:r w:rsidRPr="008D1AC2">
        <w:t>в ній прокурор</w:t>
      </w:r>
      <w:r>
        <w:t>ів</w:t>
      </w:r>
      <w:r w:rsidRPr="008D1AC2">
        <w:t xml:space="preserve">. </w:t>
      </w:r>
      <w:bookmarkStart w:id="14" w:name="_Hlk165880469"/>
      <w:r>
        <w:t xml:space="preserve">Так, у </w:t>
      </w:r>
      <w:r w:rsidRPr="008D1AC2">
        <w:t>скарзі не міститься відомостей, які б могли свідчити, зокрема, про завідомо неправомірні, неякісні, вчинені всупереч закону та про такі, що потягли настання певних негативних наслідків</w:t>
      </w:r>
      <w:r w:rsidR="00E35F66">
        <w:t>,</w:t>
      </w:r>
      <w:r w:rsidRPr="008D1AC2">
        <w:t xml:space="preserve"> дії або бездіяльність будь</w:t>
      </w:r>
      <w:r w:rsidR="00A4279B">
        <w:t>-якого прокурора, зокрема</w:t>
      </w:r>
      <w:r w:rsidR="000D3828">
        <w:t xml:space="preserve"> </w:t>
      </w:r>
      <w:r w:rsidR="00377DAC">
        <w:t xml:space="preserve">й прокурора Замотайла А.А. </w:t>
      </w:r>
      <w:r w:rsidR="009F366E">
        <w:t xml:space="preserve"> </w:t>
      </w:r>
    </w:p>
    <w:p w14:paraId="45A424C9" w14:textId="3F957490" w:rsidR="00144A28" w:rsidRDefault="00144A28" w:rsidP="00144A28">
      <w:pPr>
        <w:widowControl w:val="0"/>
        <w:pBdr>
          <w:bottom w:val="single" w:sz="12" w:space="12" w:color="FFFFFF"/>
        </w:pBdr>
        <w:spacing w:after="0" w:line="240" w:lineRule="auto"/>
        <w:ind w:firstLine="708"/>
        <w:jc w:val="both"/>
      </w:pPr>
      <w:r>
        <w:t xml:space="preserve">У </w:t>
      </w:r>
      <w:r w:rsidRPr="00404A39">
        <w:t>випадку оскарження рішень, дій чи бездіяльності прокурор</w:t>
      </w:r>
      <w:r>
        <w:t>а</w:t>
      </w:r>
      <w:r w:rsidRPr="00404A39">
        <w:t xml:space="preserve"> у кримінальному про</w:t>
      </w:r>
      <w:r>
        <w:t>цесі</w:t>
      </w:r>
      <w:r w:rsidRPr="00404A39">
        <w:t xml:space="preserve"> підставою для відкриття дисциплінарного провадження має бути факт порушення індивідуально визначеним прокурором прав осіб або вимог закону, встановлений рішенням</w:t>
      </w:r>
      <w:r>
        <w:t xml:space="preserve"> належного суб’єкта </w:t>
      </w:r>
      <w:r w:rsidRPr="00404A39">
        <w:t>за результатами розгляду скарги</w:t>
      </w:r>
      <w:r>
        <w:t xml:space="preserve"> на цього прокурора </w:t>
      </w:r>
      <w:r w:rsidRPr="00404A39">
        <w:t>в передбаченому КПК України порядку.</w:t>
      </w:r>
    </w:p>
    <w:p w14:paraId="584298B2" w14:textId="4B4E8C42" w:rsidR="00532551" w:rsidRDefault="00144A28" w:rsidP="00532551">
      <w:pPr>
        <w:widowControl w:val="0"/>
        <w:pBdr>
          <w:bottom w:val="single" w:sz="12" w:space="12" w:color="FFFFFF"/>
        </w:pBdr>
        <w:spacing w:after="0" w:line="240" w:lineRule="auto"/>
        <w:ind w:firstLine="708"/>
        <w:jc w:val="both"/>
      </w:pPr>
      <w:r>
        <w:t xml:space="preserve">Втім, </w:t>
      </w:r>
      <w:r w:rsidRPr="008D1AC2">
        <w:t xml:space="preserve">до </w:t>
      </w:r>
      <w:r w:rsidR="00532551" w:rsidRPr="008D1AC2">
        <w:t xml:space="preserve">скарги не долучено жодного процесуального рішення чи іншого документа, які б дозволяли встановити факти порушення </w:t>
      </w:r>
      <w:r w:rsidR="00532551">
        <w:t xml:space="preserve">вказаними </w:t>
      </w:r>
      <w:r w:rsidR="007F4B9C">
        <w:t xml:space="preserve">в ній </w:t>
      </w:r>
      <w:r w:rsidR="00532551">
        <w:t xml:space="preserve">прокурорами </w:t>
      </w:r>
      <w:r w:rsidR="00532551" w:rsidRPr="008D1AC2">
        <w:t>прав осіб чи вимог закону</w:t>
      </w:r>
      <w:r w:rsidR="00532551">
        <w:t xml:space="preserve"> (зокрема, які містять відомості про результати оскарження в передбаченому КПК України порядку дій чи </w:t>
      </w:r>
      <w:r w:rsidR="00532551">
        <w:lastRenderedPageBreak/>
        <w:t>бездіяльності зазначен</w:t>
      </w:r>
      <w:r w:rsidR="00701A6A">
        <w:t>их</w:t>
      </w:r>
      <w:r w:rsidR="00532551">
        <w:t xml:space="preserve"> прокурор</w:t>
      </w:r>
      <w:r w:rsidR="00701A6A">
        <w:t>ів</w:t>
      </w:r>
      <w:r w:rsidR="00532551">
        <w:t>, про визнання уповноваженим суб’єктом неправомірними</w:t>
      </w:r>
      <w:r w:rsidR="00701A6A">
        <w:t xml:space="preserve"> цих дій чи бездіяльності</w:t>
      </w:r>
      <w:r w:rsidR="00532551">
        <w:t>)</w:t>
      </w:r>
      <w:r w:rsidR="00532551" w:rsidRPr="008D1AC2">
        <w:t>.</w:t>
      </w:r>
      <w:bookmarkEnd w:id="14"/>
    </w:p>
    <w:p w14:paraId="33F2ED9B" w14:textId="10D8A32E" w:rsidR="000D570D" w:rsidRDefault="00701A6A" w:rsidP="000D570D">
      <w:pPr>
        <w:widowControl w:val="0"/>
        <w:pBdr>
          <w:bottom w:val="single" w:sz="12" w:space="12" w:color="FFFFFF"/>
        </w:pBdr>
        <w:spacing w:after="0" w:line="240" w:lineRule="auto"/>
        <w:ind w:firstLine="708"/>
        <w:jc w:val="both"/>
        <w:rPr>
          <w:rFonts w:eastAsia="Calibri" w:cs="Times New Roman"/>
          <w:szCs w:val="28"/>
        </w:rPr>
      </w:pPr>
      <w:r>
        <w:t xml:space="preserve">Так, </w:t>
      </w:r>
      <w:r w:rsidR="009F366E">
        <w:t>у долученій скаржни</w:t>
      </w:r>
      <w:r w:rsidR="00377DAC">
        <w:t>цею документах жодних відомостей про вчинення безпосередньо прокурором Замотайлом А.А. дисциплінарного проступку не зазначено.</w:t>
      </w:r>
      <w:r w:rsidR="000D570D">
        <w:t xml:space="preserve"> </w:t>
      </w:r>
      <w:r w:rsidR="00377DAC">
        <w:t>П</w:t>
      </w:r>
      <w:r w:rsidR="000D570D">
        <w:t xml:space="preserve">роцесуальних документів, у т.ч. судових рішень, </w:t>
      </w:r>
      <w:r w:rsidR="000D570D" w:rsidRPr="00B969DC">
        <w:rPr>
          <w:rFonts w:eastAsia="Calibri" w:cs="Times New Roman"/>
          <w:szCs w:val="28"/>
        </w:rPr>
        <w:t xml:space="preserve">щодо оскарження </w:t>
      </w:r>
      <w:r w:rsidR="000D570D">
        <w:rPr>
          <w:rFonts w:eastAsia="Calibri" w:cs="Times New Roman"/>
          <w:szCs w:val="28"/>
        </w:rPr>
        <w:t xml:space="preserve">рішень та </w:t>
      </w:r>
      <w:r w:rsidR="000D570D" w:rsidRPr="00B969DC">
        <w:rPr>
          <w:rFonts w:eastAsia="Calibri" w:cs="Times New Roman"/>
          <w:szCs w:val="28"/>
        </w:rPr>
        <w:t xml:space="preserve">дій </w:t>
      </w:r>
      <w:r w:rsidR="000D570D">
        <w:t>прокурор</w:t>
      </w:r>
      <w:r w:rsidR="00377DAC">
        <w:t xml:space="preserve">а Замотайла А.А. </w:t>
      </w:r>
      <w:r w:rsidR="000D570D">
        <w:t>та</w:t>
      </w:r>
      <w:r w:rsidR="00E55912">
        <w:t xml:space="preserve"> (або) про </w:t>
      </w:r>
      <w:r w:rsidR="000D570D">
        <w:t xml:space="preserve">визнання судом неправомірними рішень, дій (бездіяльності) </w:t>
      </w:r>
      <w:r w:rsidR="000D570D" w:rsidRPr="00B969DC">
        <w:rPr>
          <w:rFonts w:eastAsia="Calibri" w:cs="Times New Roman"/>
          <w:szCs w:val="28"/>
        </w:rPr>
        <w:t xml:space="preserve">до </w:t>
      </w:r>
      <w:r w:rsidR="000D570D">
        <w:rPr>
          <w:rFonts w:eastAsia="Calibri" w:cs="Times New Roman"/>
          <w:szCs w:val="28"/>
        </w:rPr>
        <w:t xml:space="preserve">скарги </w:t>
      </w:r>
      <w:r w:rsidR="000D570D" w:rsidRPr="00B969DC">
        <w:rPr>
          <w:rFonts w:eastAsia="Calibri" w:cs="Times New Roman"/>
          <w:szCs w:val="28"/>
        </w:rPr>
        <w:t xml:space="preserve">не долучено. </w:t>
      </w:r>
    </w:p>
    <w:p w14:paraId="4A0439EC" w14:textId="1BDB1275" w:rsidR="00532551" w:rsidRDefault="00483F51" w:rsidP="00532551">
      <w:pPr>
        <w:widowControl w:val="0"/>
        <w:pBdr>
          <w:bottom w:val="single" w:sz="12" w:space="12" w:color="FFFFFF"/>
        </w:pBdr>
        <w:spacing w:after="0" w:line="240" w:lineRule="auto"/>
        <w:ind w:firstLine="708"/>
        <w:jc w:val="both"/>
      </w:pPr>
      <w:r w:rsidRPr="00A26A84">
        <w:t xml:space="preserve">Також </w:t>
      </w:r>
      <w:r w:rsidR="00C84A25" w:rsidRPr="00A26A84">
        <w:t xml:space="preserve">відсутня </w:t>
      </w:r>
      <w:r w:rsidRPr="00A26A84">
        <w:t>будь-як</w:t>
      </w:r>
      <w:r w:rsidR="00C84A25" w:rsidRPr="00A26A84">
        <w:t xml:space="preserve">а </w:t>
      </w:r>
      <w:r w:rsidRPr="00A26A84">
        <w:t>інформаці</w:t>
      </w:r>
      <w:r w:rsidR="00C84A25" w:rsidRPr="00A26A84">
        <w:t xml:space="preserve">я </w:t>
      </w:r>
      <w:r w:rsidR="00812088" w:rsidRPr="00A26A84">
        <w:t>чи</w:t>
      </w:r>
      <w:r w:rsidR="00C84A25" w:rsidRPr="00A26A84">
        <w:t xml:space="preserve"> документи, як б могли засвідчити, </w:t>
      </w:r>
      <w:r w:rsidRPr="00A26A84">
        <w:t xml:space="preserve">що дії </w:t>
      </w:r>
      <w:r w:rsidR="00FA36E2">
        <w:t xml:space="preserve">Замотайла А.А. </w:t>
      </w:r>
      <w:r w:rsidR="00C84A25" w:rsidRPr="00A26A84">
        <w:t>визнавались неправомірними</w:t>
      </w:r>
      <w:r w:rsidR="00E95764" w:rsidRPr="00E95764">
        <w:t xml:space="preserve"> </w:t>
      </w:r>
      <w:r w:rsidR="00E95764" w:rsidRPr="00A26A84">
        <w:t>прокурором вищого рівня</w:t>
      </w:r>
      <w:r w:rsidR="00C84A25" w:rsidRPr="00A26A84">
        <w:t xml:space="preserve">.  </w:t>
      </w:r>
    </w:p>
    <w:p w14:paraId="580331F0" w14:textId="7F367C52" w:rsidR="007D2BA0" w:rsidRPr="00A26A84" w:rsidRDefault="001E6EB3" w:rsidP="00532551">
      <w:pPr>
        <w:widowControl w:val="0"/>
        <w:pBdr>
          <w:bottom w:val="single" w:sz="12" w:space="12" w:color="FFFFFF"/>
        </w:pBdr>
        <w:spacing w:after="0" w:line="240" w:lineRule="auto"/>
        <w:ind w:firstLine="708"/>
        <w:jc w:val="both"/>
      </w:pPr>
      <w:r>
        <w:t xml:space="preserve">Крім того, попри наявні у тексті скарги твердження, що саме прокурор </w:t>
      </w:r>
      <w:r w:rsidR="00FA36E2">
        <w:t>Замотайло А.А.</w:t>
      </w:r>
      <w:r>
        <w:t xml:space="preserve"> безпосередньо </w:t>
      </w:r>
      <w:r w:rsidR="00FA36E2">
        <w:t xml:space="preserve">не </w:t>
      </w:r>
      <w:r>
        <w:t>вн</w:t>
      </w:r>
      <w:r w:rsidR="00FA36E2">
        <w:t>іс</w:t>
      </w:r>
      <w:r>
        <w:t xml:space="preserve"> відомості до ЄРДР, матеріали</w:t>
      </w:r>
      <w:r w:rsidR="00FA36E2">
        <w:t xml:space="preserve"> та документи які б </w:t>
      </w:r>
      <w:r>
        <w:t>вказу</w:t>
      </w:r>
      <w:r w:rsidR="00FA36E2">
        <w:t xml:space="preserve">вали </w:t>
      </w:r>
      <w:r>
        <w:t>на вчинення н</w:t>
      </w:r>
      <w:r w:rsidR="00FA36E2">
        <w:t xml:space="preserve">им </w:t>
      </w:r>
      <w:r>
        <w:t>зазначених оскаржуваних дій, Комісії не надано</w:t>
      </w:r>
      <w:r w:rsidR="007D2BA0">
        <w:t xml:space="preserve">. </w:t>
      </w:r>
    </w:p>
    <w:p w14:paraId="19E70721" w14:textId="5C8DAC37" w:rsidR="00053E3B" w:rsidRDefault="00F44FA1" w:rsidP="00532551">
      <w:pPr>
        <w:widowControl w:val="0"/>
        <w:pBdr>
          <w:bottom w:val="single" w:sz="12" w:space="12" w:color="FFFFFF"/>
        </w:pBdr>
        <w:spacing w:after="0" w:line="240" w:lineRule="auto"/>
        <w:ind w:firstLine="708"/>
        <w:jc w:val="both"/>
        <w:rPr>
          <w:rFonts w:eastAsia="Calibri" w:cs="Times New Roman"/>
          <w:szCs w:val="28"/>
        </w:rPr>
      </w:pPr>
      <w:r w:rsidRPr="00F44FA1">
        <w:rPr>
          <w:rFonts w:eastAsia="Calibri" w:cs="Times New Roman"/>
          <w:szCs w:val="28"/>
        </w:rPr>
        <w:t>Член Комісії при вирішенні питання про відкриття дисциплінарного провадження не наділений повноваженнями щодо надання оцінки обставинам та фактам, зазначеним у скарзі, без отримання необхідних відомостей від скаржни</w:t>
      </w:r>
      <w:r w:rsidR="007D27ED">
        <w:rPr>
          <w:rFonts w:eastAsia="Calibri" w:cs="Times New Roman"/>
          <w:szCs w:val="28"/>
        </w:rPr>
        <w:t>ці</w:t>
      </w:r>
      <w:r w:rsidRPr="00F44FA1">
        <w:rPr>
          <w:rFonts w:eastAsia="Calibri" w:cs="Times New Roman"/>
          <w:szCs w:val="28"/>
        </w:rPr>
        <w:t>.</w:t>
      </w:r>
    </w:p>
    <w:p w14:paraId="5D819B51" w14:textId="4FB91769" w:rsidR="00C84A25" w:rsidRDefault="00921B8F" w:rsidP="00C84A25">
      <w:pPr>
        <w:widowControl w:val="0"/>
        <w:pBdr>
          <w:bottom w:val="single" w:sz="12" w:space="12" w:color="FFFFFF"/>
        </w:pBdr>
        <w:spacing w:after="0" w:line="240" w:lineRule="auto"/>
        <w:ind w:firstLine="708"/>
        <w:jc w:val="both"/>
      </w:pPr>
      <w:r w:rsidRPr="00404A39">
        <w:t>На підставі викладеного доходжу висновку, що дисциплінарна скарга не містить конкретних відомостей про наявність ознак дисциплінарного проступку, вчиненого прокуро</w:t>
      </w:r>
      <w:r w:rsidR="00FA36E2">
        <w:t>ром Замотайлом А.А.</w:t>
      </w:r>
      <w:r w:rsidR="0014697E">
        <w:t xml:space="preserve">, </w:t>
      </w:r>
      <w:r>
        <w:t>про</w:t>
      </w:r>
      <w:r w:rsidRPr="00C05CCA">
        <w:t xml:space="preserve"> </w:t>
      </w:r>
      <w:r w:rsidRPr="00404A39">
        <w:t xml:space="preserve">вчинення </w:t>
      </w:r>
      <w:r w:rsidR="00243488">
        <w:t>н</w:t>
      </w:r>
      <w:r w:rsidR="008A1F03">
        <w:t>им</w:t>
      </w:r>
      <w:r w:rsidR="00243488">
        <w:t xml:space="preserve"> </w:t>
      </w:r>
      <w:r w:rsidRPr="00404A39">
        <w:t>дій (бездіяльності), які можуть бути підставою для дисциплінарної відповідальності</w:t>
      </w:r>
      <w:r>
        <w:t>.</w:t>
      </w:r>
    </w:p>
    <w:p w14:paraId="426477A4" w14:textId="0A457D64" w:rsidR="00921B8F" w:rsidRDefault="00921B8F" w:rsidP="00921B8F">
      <w:pPr>
        <w:widowControl w:val="0"/>
        <w:pBdr>
          <w:bottom w:val="single" w:sz="12" w:space="12" w:color="FFFFFF"/>
        </w:pBdr>
        <w:spacing w:after="0" w:line="240" w:lineRule="auto"/>
        <w:ind w:firstLine="708"/>
        <w:jc w:val="both"/>
      </w:pPr>
      <w:r w:rsidRPr="00404A39">
        <w:t>Твердження скаржни</w:t>
      </w:r>
      <w:r w:rsidR="00FA36E2">
        <w:t>ці</w:t>
      </w:r>
      <w:r w:rsidRPr="00404A39">
        <w:t xml:space="preserve"> про невиконання чи неналежне виконання </w:t>
      </w:r>
      <w:r w:rsidR="00C84A25">
        <w:t xml:space="preserve">вказаними прокурорами своїх </w:t>
      </w:r>
      <w:r w:rsidRPr="00404A39">
        <w:t>службових обов’язків</w:t>
      </w:r>
      <w:r w:rsidR="00C84A25">
        <w:t xml:space="preserve">, </w:t>
      </w:r>
      <w:r w:rsidRPr="00404A39">
        <w:t>є суб’єктивним. Наразі мною не встановлено підстав для відкриття дисциплінарного провадження.</w:t>
      </w:r>
    </w:p>
    <w:p w14:paraId="549E7ACD" w14:textId="03714F15" w:rsidR="00532551" w:rsidRDefault="00532551" w:rsidP="00532551">
      <w:pPr>
        <w:widowControl w:val="0"/>
        <w:pBdr>
          <w:bottom w:val="single" w:sz="12" w:space="12" w:color="FFFFFF"/>
        </w:pBdr>
        <w:spacing w:after="0" w:line="240" w:lineRule="auto"/>
        <w:ind w:firstLine="708"/>
        <w:jc w:val="both"/>
      </w:pPr>
      <w:r>
        <w:t>Із</w:t>
      </w:r>
      <w:r w:rsidRPr="00404A39">
        <w:t xml:space="preserve"> огляду на наведені обставини, враховуючи, що дисциплінарна скарга не містить </w:t>
      </w:r>
      <w:r>
        <w:t xml:space="preserve">конкретних </w:t>
      </w:r>
      <w:r w:rsidRPr="00404A39">
        <w:t>відомостей про вчинення прокурор</w:t>
      </w:r>
      <w:r w:rsidR="00FA36E2">
        <w:t xml:space="preserve">ом Замотайло А.А. </w:t>
      </w:r>
      <w:r w:rsidRPr="00404A39">
        <w:t>дій (бездіяльності), які можуть бути підставою для дисциплінарної відповідальності, доходжу висновку про необхідність відмови у відкритті дисциплінарного провадження стосовно вказан</w:t>
      </w:r>
      <w:r w:rsidR="00E27827">
        <w:t>их</w:t>
      </w:r>
      <w:r w:rsidRPr="00404A39">
        <w:t xml:space="preserve"> прокурор</w:t>
      </w:r>
      <w:r w:rsidR="00E27827">
        <w:t>ів</w:t>
      </w:r>
      <w:r w:rsidRPr="00404A39">
        <w:t>.</w:t>
      </w:r>
    </w:p>
    <w:p w14:paraId="462F674F" w14:textId="4EE1559C" w:rsidR="00921B8F" w:rsidRPr="00F44FA1" w:rsidRDefault="00921B8F" w:rsidP="00F44FA1">
      <w:pPr>
        <w:widowControl w:val="0"/>
        <w:pBdr>
          <w:bottom w:val="single" w:sz="12" w:space="12" w:color="FFFFFF"/>
        </w:pBdr>
        <w:spacing w:after="0" w:line="240" w:lineRule="auto"/>
        <w:ind w:firstLine="708"/>
        <w:jc w:val="both"/>
      </w:pPr>
      <w:r w:rsidRPr="00404A39">
        <w:t>Керуючись ст</w:t>
      </w:r>
      <w:r w:rsidR="00F15AB0">
        <w:t>.ст.</w:t>
      </w:r>
      <w:r w:rsidRPr="00404A39">
        <w:t xml:space="preserve"> 44–46 Закону № 1697-VII, п</w:t>
      </w:r>
      <w:r w:rsidR="00F15AB0">
        <w:t>.п.</w:t>
      </w:r>
      <w:r w:rsidRPr="00404A39">
        <w:t xml:space="preserve"> 28, 98 Положення,  </w:t>
      </w:r>
    </w:p>
    <w:p w14:paraId="239B0B0E" w14:textId="77777777" w:rsidR="00921B8F" w:rsidRPr="00404A39" w:rsidRDefault="00921B8F" w:rsidP="006341D0">
      <w:pPr>
        <w:spacing w:after="0" w:line="240" w:lineRule="auto"/>
        <w:jc w:val="center"/>
        <w:rPr>
          <w:b/>
        </w:rPr>
      </w:pPr>
      <w:r w:rsidRPr="00404A39">
        <w:rPr>
          <w:b/>
        </w:rPr>
        <w:t>В И Р І Ш И В:</w:t>
      </w:r>
    </w:p>
    <w:p w14:paraId="0E03EB42" w14:textId="77777777" w:rsidR="00921B8F" w:rsidRPr="00404A39" w:rsidRDefault="00921B8F" w:rsidP="00921B8F">
      <w:pPr>
        <w:spacing w:after="0" w:line="240" w:lineRule="auto"/>
        <w:ind w:firstLine="709"/>
        <w:jc w:val="both"/>
        <w:rPr>
          <w:b/>
          <w:sz w:val="20"/>
          <w:szCs w:val="20"/>
        </w:rPr>
      </w:pPr>
    </w:p>
    <w:p w14:paraId="5B615913" w14:textId="79F21BD4" w:rsidR="009B7919" w:rsidRDefault="00921B8F" w:rsidP="00921B8F">
      <w:pPr>
        <w:spacing w:after="0" w:line="240" w:lineRule="auto"/>
        <w:ind w:firstLine="709"/>
        <w:jc w:val="both"/>
      </w:pPr>
      <w:r w:rsidRPr="00404A39">
        <w:t xml:space="preserve">Відмовити у відкритті дисциплінарного провадження стосовно </w:t>
      </w:r>
      <w:r w:rsidR="00FA36E2">
        <w:t>керівника Черкаської окружної прокуратури Черкаської області Замотайла Андрія Анатолійовича</w:t>
      </w:r>
      <w:r w:rsidR="0065536C">
        <w:t>.</w:t>
      </w:r>
    </w:p>
    <w:p w14:paraId="0AE1A8B1" w14:textId="3B879A0B" w:rsidR="00921B8F" w:rsidRDefault="00921B8F" w:rsidP="00921B8F">
      <w:pPr>
        <w:spacing w:after="0" w:line="240" w:lineRule="auto"/>
        <w:ind w:firstLine="709"/>
        <w:jc w:val="both"/>
      </w:pPr>
      <w:r w:rsidRPr="00404A39">
        <w:t>Рішення направити особі, яка подала дисциплінарну скаргу, та прокуро</w:t>
      </w:r>
      <w:r w:rsidR="002326CC">
        <w:t>р</w:t>
      </w:r>
      <w:r w:rsidR="00FA36E2">
        <w:t>у</w:t>
      </w:r>
      <w:r w:rsidRPr="00404A39">
        <w:t>, стосовно як</w:t>
      </w:r>
      <w:r w:rsidR="002326CC">
        <w:t xml:space="preserve">их </w:t>
      </w:r>
      <w:r w:rsidRPr="00404A39">
        <w:t>його прийнято.</w:t>
      </w:r>
    </w:p>
    <w:p w14:paraId="46184C58" w14:textId="62DD84DF" w:rsidR="00921B8F" w:rsidRDefault="00921B8F" w:rsidP="00921B8F">
      <w:pPr>
        <w:spacing w:after="0" w:line="240" w:lineRule="auto"/>
        <w:jc w:val="both"/>
        <w:rPr>
          <w:b/>
        </w:rPr>
      </w:pPr>
    </w:p>
    <w:p w14:paraId="673F5878" w14:textId="77777777" w:rsidR="00743421" w:rsidRDefault="00743421" w:rsidP="00921B8F">
      <w:pPr>
        <w:spacing w:after="0" w:line="240" w:lineRule="auto"/>
        <w:jc w:val="both"/>
        <w:rPr>
          <w:b/>
        </w:rPr>
      </w:pPr>
    </w:p>
    <w:p w14:paraId="2D35B6BE" w14:textId="77777777" w:rsidR="00921B8F" w:rsidRPr="008B3C80" w:rsidRDefault="00921B8F" w:rsidP="00921B8F">
      <w:pPr>
        <w:widowControl w:val="0"/>
        <w:pBdr>
          <w:bottom w:val="single" w:sz="12" w:space="31" w:color="FFFFFF"/>
        </w:pBdr>
        <w:spacing w:after="0" w:line="240" w:lineRule="auto"/>
        <w:jc w:val="both"/>
        <w:rPr>
          <w:rFonts w:eastAsia="Times New Roman" w:cs="Times New Roman"/>
          <w:b/>
          <w:bCs/>
          <w:szCs w:val="28"/>
          <w:lang w:eastAsia="ru-RU"/>
        </w:rPr>
      </w:pPr>
      <w:r w:rsidRPr="008B3C80">
        <w:rPr>
          <w:rFonts w:eastAsia="Times New Roman" w:cs="Times New Roman"/>
          <w:b/>
          <w:bCs/>
          <w:szCs w:val="28"/>
          <w:lang w:eastAsia="ru-RU"/>
        </w:rPr>
        <w:t>Член Кваліфікаційно-дисциплінарної</w:t>
      </w:r>
    </w:p>
    <w:p w14:paraId="35C0FF68" w14:textId="274A2F6F" w:rsidR="00921B8F" w:rsidRDefault="00921B8F" w:rsidP="00FA36E2">
      <w:pPr>
        <w:widowControl w:val="0"/>
        <w:pBdr>
          <w:bottom w:val="single" w:sz="12" w:space="31" w:color="FFFFFF"/>
        </w:pBdr>
        <w:spacing w:after="0" w:line="240" w:lineRule="auto"/>
        <w:jc w:val="both"/>
        <w:rPr>
          <w:rFonts w:eastAsia="Times New Roman" w:cs="Times New Roman"/>
          <w:b/>
          <w:bCs/>
          <w:szCs w:val="28"/>
          <w:lang w:eastAsia="ru-RU"/>
        </w:rPr>
      </w:pPr>
      <w:r w:rsidRPr="008B3C80">
        <w:rPr>
          <w:rFonts w:eastAsia="Times New Roman" w:cs="Times New Roman"/>
          <w:b/>
          <w:bCs/>
          <w:szCs w:val="28"/>
          <w:lang w:eastAsia="ru-RU"/>
        </w:rPr>
        <w:t>комісії прокурорів</w:t>
      </w:r>
      <w:r w:rsidRPr="008B3C80">
        <w:rPr>
          <w:rFonts w:eastAsia="Times New Roman" w:cs="Times New Roman"/>
          <w:b/>
          <w:bCs/>
          <w:szCs w:val="28"/>
          <w:lang w:eastAsia="ru-RU"/>
        </w:rPr>
        <w:tab/>
      </w:r>
      <w:r w:rsidRPr="008B3C80">
        <w:rPr>
          <w:rFonts w:eastAsia="Times New Roman" w:cs="Times New Roman"/>
          <w:b/>
          <w:bCs/>
          <w:szCs w:val="28"/>
          <w:lang w:eastAsia="ru-RU"/>
        </w:rPr>
        <w:tab/>
      </w:r>
      <w:r w:rsidRPr="008B3C80">
        <w:rPr>
          <w:rFonts w:eastAsia="Times New Roman" w:cs="Times New Roman"/>
          <w:b/>
          <w:bCs/>
          <w:szCs w:val="28"/>
          <w:lang w:eastAsia="ru-RU"/>
        </w:rPr>
        <w:tab/>
      </w:r>
      <w:r w:rsidRPr="008B3C80">
        <w:rPr>
          <w:rFonts w:eastAsia="Times New Roman" w:cs="Times New Roman"/>
          <w:b/>
          <w:bCs/>
          <w:szCs w:val="28"/>
          <w:lang w:eastAsia="ru-RU"/>
        </w:rPr>
        <w:tab/>
      </w:r>
      <w:r w:rsidRPr="008B3C80">
        <w:rPr>
          <w:rFonts w:eastAsia="Times New Roman" w:cs="Times New Roman"/>
          <w:b/>
          <w:bCs/>
          <w:szCs w:val="28"/>
          <w:lang w:eastAsia="ru-RU"/>
        </w:rPr>
        <w:tab/>
        <w:t xml:space="preserve">      </w:t>
      </w:r>
      <w:r w:rsidR="00FA36E2">
        <w:rPr>
          <w:rFonts w:eastAsia="Times New Roman" w:cs="Times New Roman"/>
          <w:b/>
          <w:bCs/>
          <w:szCs w:val="28"/>
          <w:lang w:eastAsia="ru-RU"/>
        </w:rPr>
        <w:t xml:space="preserve">         Дмитро КУРИЛЕНКО </w:t>
      </w:r>
    </w:p>
    <w:p w14:paraId="46486B29" w14:textId="77777777" w:rsidR="00921B8F" w:rsidRDefault="00921B8F" w:rsidP="00571C1D">
      <w:pPr>
        <w:spacing w:after="0" w:line="240" w:lineRule="auto"/>
        <w:ind w:firstLine="709"/>
        <w:jc w:val="both"/>
      </w:pPr>
    </w:p>
    <w:sectPr w:rsidR="00921B8F" w:rsidSect="00243488">
      <w:headerReference w:type="even" r:id="rId10"/>
      <w:headerReference w:type="default" r:id="rId11"/>
      <w:footerReference w:type="even" r:id="rId12"/>
      <w:footerReference w:type="default" r:id="rId13"/>
      <w:headerReference w:type="first" r:id="rId14"/>
      <w:footerReference w:type="first" r:id="rId15"/>
      <w:pgSz w:w="11906" w:h="16838"/>
      <w:pgMar w:top="851"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F5AE5" w14:textId="77777777" w:rsidR="00CB1585" w:rsidRDefault="00CB1585">
      <w:pPr>
        <w:spacing w:after="0" w:line="240" w:lineRule="auto"/>
      </w:pPr>
      <w:r>
        <w:separator/>
      </w:r>
    </w:p>
  </w:endnote>
  <w:endnote w:type="continuationSeparator" w:id="0">
    <w:p w14:paraId="0CE655F9" w14:textId="77777777" w:rsidR="00CB1585" w:rsidRDefault="00CB1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2152A" w14:textId="77777777" w:rsidR="004F2691" w:rsidRDefault="00CB158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96AED" w14:textId="77777777" w:rsidR="004F2691" w:rsidRDefault="00CB158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DC641" w14:textId="77777777" w:rsidR="004F2691" w:rsidRDefault="00CB15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6A398" w14:textId="77777777" w:rsidR="00CB1585" w:rsidRDefault="00CB1585">
      <w:pPr>
        <w:spacing w:after="0" w:line="240" w:lineRule="auto"/>
      </w:pPr>
      <w:r>
        <w:separator/>
      </w:r>
    </w:p>
  </w:footnote>
  <w:footnote w:type="continuationSeparator" w:id="0">
    <w:p w14:paraId="2BB83F8D" w14:textId="77777777" w:rsidR="00CB1585" w:rsidRDefault="00CB1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85FFB" w14:textId="77777777" w:rsidR="004F2691" w:rsidRDefault="00CB158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7535357"/>
      <w:docPartObj>
        <w:docPartGallery w:val="Page Numbers (Top of Page)"/>
        <w:docPartUnique/>
      </w:docPartObj>
    </w:sdtPr>
    <w:sdtEndPr>
      <w:rPr>
        <w:sz w:val="20"/>
        <w:szCs w:val="20"/>
      </w:rPr>
    </w:sdtEndPr>
    <w:sdtContent>
      <w:p w14:paraId="3622F5AD" w14:textId="4B96B5EE" w:rsidR="00615EBA" w:rsidRPr="004F2691" w:rsidRDefault="000E19EE">
        <w:pPr>
          <w:pStyle w:val="a3"/>
          <w:jc w:val="center"/>
          <w:rPr>
            <w:sz w:val="20"/>
            <w:szCs w:val="20"/>
          </w:rPr>
        </w:pPr>
        <w:r w:rsidRPr="004F2691">
          <w:rPr>
            <w:sz w:val="20"/>
            <w:szCs w:val="20"/>
          </w:rPr>
          <w:fldChar w:fldCharType="begin"/>
        </w:r>
        <w:r w:rsidRPr="004F2691">
          <w:rPr>
            <w:sz w:val="20"/>
            <w:szCs w:val="20"/>
          </w:rPr>
          <w:instrText>PAGE   \* MERGEFORMAT</w:instrText>
        </w:r>
        <w:r w:rsidRPr="004F2691">
          <w:rPr>
            <w:sz w:val="20"/>
            <w:szCs w:val="20"/>
          </w:rPr>
          <w:fldChar w:fldCharType="separate"/>
        </w:r>
        <w:r w:rsidR="00EF4BFE">
          <w:rPr>
            <w:noProof/>
            <w:sz w:val="20"/>
            <w:szCs w:val="20"/>
          </w:rPr>
          <w:t>2</w:t>
        </w:r>
        <w:r w:rsidRPr="004F2691">
          <w:rPr>
            <w:sz w:val="20"/>
            <w:szCs w:val="20"/>
          </w:rPr>
          <w:fldChar w:fldCharType="end"/>
        </w:r>
      </w:p>
    </w:sdtContent>
  </w:sdt>
  <w:p w14:paraId="7637D086" w14:textId="77777777" w:rsidR="00615EBA" w:rsidRDefault="00CB1585">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51AA9" w14:textId="77777777" w:rsidR="004F2691" w:rsidRDefault="00CB158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247"/>
    <w:rsid w:val="00000016"/>
    <w:rsid w:val="000006AF"/>
    <w:rsid w:val="0001256F"/>
    <w:rsid w:val="00022CA3"/>
    <w:rsid w:val="0002438B"/>
    <w:rsid w:val="00053E3B"/>
    <w:rsid w:val="000557B6"/>
    <w:rsid w:val="0006407B"/>
    <w:rsid w:val="000657AA"/>
    <w:rsid w:val="0007651F"/>
    <w:rsid w:val="0008375D"/>
    <w:rsid w:val="00091801"/>
    <w:rsid w:val="000A3EB9"/>
    <w:rsid w:val="000B04AD"/>
    <w:rsid w:val="000B4814"/>
    <w:rsid w:val="000B6F62"/>
    <w:rsid w:val="000D3828"/>
    <w:rsid w:val="000D570D"/>
    <w:rsid w:val="000E19EE"/>
    <w:rsid w:val="000F674D"/>
    <w:rsid w:val="000F6D1E"/>
    <w:rsid w:val="001066BD"/>
    <w:rsid w:val="00106B03"/>
    <w:rsid w:val="00111CF8"/>
    <w:rsid w:val="00144A28"/>
    <w:rsid w:val="0014697E"/>
    <w:rsid w:val="00146B6A"/>
    <w:rsid w:val="00174B2F"/>
    <w:rsid w:val="001928F7"/>
    <w:rsid w:val="001D4A9E"/>
    <w:rsid w:val="001E3156"/>
    <w:rsid w:val="001E6373"/>
    <w:rsid w:val="001E6EB3"/>
    <w:rsid w:val="001E7EE4"/>
    <w:rsid w:val="00210105"/>
    <w:rsid w:val="00211A18"/>
    <w:rsid w:val="00216606"/>
    <w:rsid w:val="00224C1B"/>
    <w:rsid w:val="002326CC"/>
    <w:rsid w:val="00233761"/>
    <w:rsid w:val="00243488"/>
    <w:rsid w:val="002609B7"/>
    <w:rsid w:val="00290429"/>
    <w:rsid w:val="002A29D1"/>
    <w:rsid w:val="002A4986"/>
    <w:rsid w:val="002C5286"/>
    <w:rsid w:val="002E2E3E"/>
    <w:rsid w:val="002E6E70"/>
    <w:rsid w:val="002F3872"/>
    <w:rsid w:val="003174F5"/>
    <w:rsid w:val="0032193E"/>
    <w:rsid w:val="00331952"/>
    <w:rsid w:val="003549E3"/>
    <w:rsid w:val="00356204"/>
    <w:rsid w:val="00362758"/>
    <w:rsid w:val="003630C1"/>
    <w:rsid w:val="003674B1"/>
    <w:rsid w:val="00376018"/>
    <w:rsid w:val="00377DAC"/>
    <w:rsid w:val="00387873"/>
    <w:rsid w:val="00392CB7"/>
    <w:rsid w:val="00392E8D"/>
    <w:rsid w:val="003B261D"/>
    <w:rsid w:val="003B3E88"/>
    <w:rsid w:val="003C1079"/>
    <w:rsid w:val="003D61A7"/>
    <w:rsid w:val="003D6F32"/>
    <w:rsid w:val="003E0CEF"/>
    <w:rsid w:val="003F4338"/>
    <w:rsid w:val="003F56DA"/>
    <w:rsid w:val="00404A39"/>
    <w:rsid w:val="004170A1"/>
    <w:rsid w:val="004172AB"/>
    <w:rsid w:val="00424C57"/>
    <w:rsid w:val="00466BAF"/>
    <w:rsid w:val="00483F51"/>
    <w:rsid w:val="004969B0"/>
    <w:rsid w:val="00496E43"/>
    <w:rsid w:val="004A0210"/>
    <w:rsid w:val="004B6FA2"/>
    <w:rsid w:val="004C0C2F"/>
    <w:rsid w:val="004D1D77"/>
    <w:rsid w:val="004D458F"/>
    <w:rsid w:val="004F300A"/>
    <w:rsid w:val="00510151"/>
    <w:rsid w:val="005121A9"/>
    <w:rsid w:val="00523D5C"/>
    <w:rsid w:val="00532551"/>
    <w:rsid w:val="00542F3E"/>
    <w:rsid w:val="00571C1D"/>
    <w:rsid w:val="00576432"/>
    <w:rsid w:val="005808F2"/>
    <w:rsid w:val="00584D24"/>
    <w:rsid w:val="005953F3"/>
    <w:rsid w:val="005A0567"/>
    <w:rsid w:val="005B2838"/>
    <w:rsid w:val="005B4E45"/>
    <w:rsid w:val="005C1FD0"/>
    <w:rsid w:val="005C4041"/>
    <w:rsid w:val="005F5D54"/>
    <w:rsid w:val="00623D0D"/>
    <w:rsid w:val="006260E0"/>
    <w:rsid w:val="00626716"/>
    <w:rsid w:val="00632E5D"/>
    <w:rsid w:val="006341D0"/>
    <w:rsid w:val="0063594A"/>
    <w:rsid w:val="00640051"/>
    <w:rsid w:val="00643924"/>
    <w:rsid w:val="00647237"/>
    <w:rsid w:val="0065536C"/>
    <w:rsid w:val="00656153"/>
    <w:rsid w:val="00664A1D"/>
    <w:rsid w:val="00674010"/>
    <w:rsid w:val="00686827"/>
    <w:rsid w:val="006915B0"/>
    <w:rsid w:val="006A6862"/>
    <w:rsid w:val="006A7610"/>
    <w:rsid w:val="006B04EF"/>
    <w:rsid w:val="006B1D98"/>
    <w:rsid w:val="006B2A3E"/>
    <w:rsid w:val="006B61BD"/>
    <w:rsid w:val="006B7E8A"/>
    <w:rsid w:val="006D61C7"/>
    <w:rsid w:val="006F6156"/>
    <w:rsid w:val="006F6F94"/>
    <w:rsid w:val="00701A6A"/>
    <w:rsid w:val="00712658"/>
    <w:rsid w:val="00737182"/>
    <w:rsid w:val="00743421"/>
    <w:rsid w:val="00747AEF"/>
    <w:rsid w:val="0075048E"/>
    <w:rsid w:val="00753D92"/>
    <w:rsid w:val="00753DCD"/>
    <w:rsid w:val="00764912"/>
    <w:rsid w:val="007850AD"/>
    <w:rsid w:val="0079296B"/>
    <w:rsid w:val="0079653F"/>
    <w:rsid w:val="007A61D3"/>
    <w:rsid w:val="007B5310"/>
    <w:rsid w:val="007B5EF1"/>
    <w:rsid w:val="007D209D"/>
    <w:rsid w:val="007D27ED"/>
    <w:rsid w:val="007D2BA0"/>
    <w:rsid w:val="007D39DA"/>
    <w:rsid w:val="007D7189"/>
    <w:rsid w:val="007E59A8"/>
    <w:rsid w:val="007F4B9C"/>
    <w:rsid w:val="008017C1"/>
    <w:rsid w:val="008107B2"/>
    <w:rsid w:val="00812088"/>
    <w:rsid w:val="00820B8C"/>
    <w:rsid w:val="00821316"/>
    <w:rsid w:val="00821555"/>
    <w:rsid w:val="00851943"/>
    <w:rsid w:val="00871DE9"/>
    <w:rsid w:val="00872D8A"/>
    <w:rsid w:val="00874E16"/>
    <w:rsid w:val="008908B7"/>
    <w:rsid w:val="0089560B"/>
    <w:rsid w:val="008A1187"/>
    <w:rsid w:val="008A1F03"/>
    <w:rsid w:val="008A6F75"/>
    <w:rsid w:val="008B404A"/>
    <w:rsid w:val="008C278F"/>
    <w:rsid w:val="008C6A44"/>
    <w:rsid w:val="008D44BB"/>
    <w:rsid w:val="008E24E6"/>
    <w:rsid w:val="008E4D3F"/>
    <w:rsid w:val="008E5BEA"/>
    <w:rsid w:val="008F40F5"/>
    <w:rsid w:val="009067B6"/>
    <w:rsid w:val="009106F9"/>
    <w:rsid w:val="00914C78"/>
    <w:rsid w:val="00915A8C"/>
    <w:rsid w:val="00921B8F"/>
    <w:rsid w:val="00931247"/>
    <w:rsid w:val="00937AF9"/>
    <w:rsid w:val="009578AC"/>
    <w:rsid w:val="00960953"/>
    <w:rsid w:val="0096119D"/>
    <w:rsid w:val="00981715"/>
    <w:rsid w:val="00987E7A"/>
    <w:rsid w:val="00996B4C"/>
    <w:rsid w:val="009A1A90"/>
    <w:rsid w:val="009A5CE7"/>
    <w:rsid w:val="009B1032"/>
    <w:rsid w:val="009B7919"/>
    <w:rsid w:val="009C1D97"/>
    <w:rsid w:val="009C7433"/>
    <w:rsid w:val="009E1A36"/>
    <w:rsid w:val="009F366E"/>
    <w:rsid w:val="009F5444"/>
    <w:rsid w:val="009F7D69"/>
    <w:rsid w:val="00A01475"/>
    <w:rsid w:val="00A15E57"/>
    <w:rsid w:val="00A26A84"/>
    <w:rsid w:val="00A26AE0"/>
    <w:rsid w:val="00A35201"/>
    <w:rsid w:val="00A4279B"/>
    <w:rsid w:val="00A42A9D"/>
    <w:rsid w:val="00A56278"/>
    <w:rsid w:val="00A57081"/>
    <w:rsid w:val="00A66491"/>
    <w:rsid w:val="00A72FD9"/>
    <w:rsid w:val="00A8059B"/>
    <w:rsid w:val="00A83DEA"/>
    <w:rsid w:val="00A84B16"/>
    <w:rsid w:val="00AB2A40"/>
    <w:rsid w:val="00AD45AA"/>
    <w:rsid w:val="00AF01DA"/>
    <w:rsid w:val="00B03438"/>
    <w:rsid w:val="00B14CA0"/>
    <w:rsid w:val="00B164A5"/>
    <w:rsid w:val="00B219F9"/>
    <w:rsid w:val="00B24E9F"/>
    <w:rsid w:val="00B27A7B"/>
    <w:rsid w:val="00B40F96"/>
    <w:rsid w:val="00B6367D"/>
    <w:rsid w:val="00B649E8"/>
    <w:rsid w:val="00B728E1"/>
    <w:rsid w:val="00B778E8"/>
    <w:rsid w:val="00B90072"/>
    <w:rsid w:val="00B969DC"/>
    <w:rsid w:val="00BC20A9"/>
    <w:rsid w:val="00BE0912"/>
    <w:rsid w:val="00BF0CC7"/>
    <w:rsid w:val="00BF3A11"/>
    <w:rsid w:val="00BF5A97"/>
    <w:rsid w:val="00C0161F"/>
    <w:rsid w:val="00C33B42"/>
    <w:rsid w:val="00C360AD"/>
    <w:rsid w:val="00C41FEB"/>
    <w:rsid w:val="00C5324A"/>
    <w:rsid w:val="00C83FF1"/>
    <w:rsid w:val="00C84A25"/>
    <w:rsid w:val="00C92192"/>
    <w:rsid w:val="00C95461"/>
    <w:rsid w:val="00CB1585"/>
    <w:rsid w:val="00CC4620"/>
    <w:rsid w:val="00CD2E48"/>
    <w:rsid w:val="00CD65D6"/>
    <w:rsid w:val="00CE23EC"/>
    <w:rsid w:val="00D017B7"/>
    <w:rsid w:val="00D124DC"/>
    <w:rsid w:val="00D40F22"/>
    <w:rsid w:val="00D429DF"/>
    <w:rsid w:val="00D445DD"/>
    <w:rsid w:val="00D507B9"/>
    <w:rsid w:val="00D52955"/>
    <w:rsid w:val="00D65421"/>
    <w:rsid w:val="00D703F5"/>
    <w:rsid w:val="00D71138"/>
    <w:rsid w:val="00D848F9"/>
    <w:rsid w:val="00DA5F25"/>
    <w:rsid w:val="00DC1603"/>
    <w:rsid w:val="00DC27B0"/>
    <w:rsid w:val="00DC70E1"/>
    <w:rsid w:val="00E0126B"/>
    <w:rsid w:val="00E112E1"/>
    <w:rsid w:val="00E2768D"/>
    <w:rsid w:val="00E27827"/>
    <w:rsid w:val="00E358A7"/>
    <w:rsid w:val="00E35F66"/>
    <w:rsid w:val="00E55912"/>
    <w:rsid w:val="00E55F3E"/>
    <w:rsid w:val="00E654CF"/>
    <w:rsid w:val="00E71EAE"/>
    <w:rsid w:val="00E747E6"/>
    <w:rsid w:val="00E74C2D"/>
    <w:rsid w:val="00E8037A"/>
    <w:rsid w:val="00E95764"/>
    <w:rsid w:val="00EB18C0"/>
    <w:rsid w:val="00EB6347"/>
    <w:rsid w:val="00EB7BBC"/>
    <w:rsid w:val="00EC58C7"/>
    <w:rsid w:val="00ED4A93"/>
    <w:rsid w:val="00ED5FC9"/>
    <w:rsid w:val="00EF03B9"/>
    <w:rsid w:val="00EF4BFE"/>
    <w:rsid w:val="00EF5FD2"/>
    <w:rsid w:val="00F1065A"/>
    <w:rsid w:val="00F15AB0"/>
    <w:rsid w:val="00F23800"/>
    <w:rsid w:val="00F313B1"/>
    <w:rsid w:val="00F37AB8"/>
    <w:rsid w:val="00F44FA1"/>
    <w:rsid w:val="00F4645B"/>
    <w:rsid w:val="00F81B19"/>
    <w:rsid w:val="00F84835"/>
    <w:rsid w:val="00F86F8D"/>
    <w:rsid w:val="00FA36E2"/>
    <w:rsid w:val="00FA7B6D"/>
    <w:rsid w:val="00FB2E2E"/>
    <w:rsid w:val="00FE3BEF"/>
    <w:rsid w:val="00FE3DC1"/>
    <w:rsid w:val="00FF4A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C05CE"/>
  <w15:chartTrackingRefBased/>
  <w15:docId w15:val="{779D58D0-178C-4998-B630-D73FA86C0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4A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04A39"/>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404A39"/>
  </w:style>
  <w:style w:type="paragraph" w:styleId="a5">
    <w:name w:val="footer"/>
    <w:basedOn w:val="a"/>
    <w:link w:val="a6"/>
    <w:uiPriority w:val="99"/>
    <w:unhideWhenUsed/>
    <w:rsid w:val="00404A39"/>
    <w:pPr>
      <w:tabs>
        <w:tab w:val="center" w:pos="4819"/>
        <w:tab w:val="right" w:pos="9639"/>
      </w:tabs>
      <w:spacing w:after="0" w:line="240" w:lineRule="auto"/>
    </w:pPr>
    <w:rPr>
      <w:rFonts w:asciiTheme="minorHAnsi" w:hAnsiTheme="minorHAnsi" w:cstheme="minorBidi"/>
      <w:sz w:val="22"/>
    </w:rPr>
  </w:style>
  <w:style w:type="character" w:customStyle="1" w:styleId="a6">
    <w:name w:val="Нижній колонтитул Знак"/>
    <w:basedOn w:val="a0"/>
    <w:link w:val="a5"/>
    <w:uiPriority w:val="99"/>
    <w:rsid w:val="00404A39"/>
    <w:rPr>
      <w:rFonts w:asciiTheme="minorHAnsi" w:hAnsiTheme="minorHAnsi" w:cstheme="minorBidi"/>
      <w:sz w:val="22"/>
    </w:rPr>
  </w:style>
  <w:style w:type="character" w:styleId="a7">
    <w:name w:val="Hyperlink"/>
    <w:basedOn w:val="a0"/>
    <w:uiPriority w:val="99"/>
    <w:unhideWhenUsed/>
    <w:rsid w:val="00404A39"/>
    <w:rPr>
      <w:color w:val="0563C1" w:themeColor="hyperlink"/>
      <w:u w:val="single"/>
    </w:rPr>
  </w:style>
  <w:style w:type="character" w:customStyle="1" w:styleId="1">
    <w:name w:val="Незакрита згадка1"/>
    <w:basedOn w:val="a0"/>
    <w:uiPriority w:val="99"/>
    <w:semiHidden/>
    <w:unhideWhenUsed/>
    <w:rsid w:val="00404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98412">
      <w:bodyDiv w:val="1"/>
      <w:marLeft w:val="0"/>
      <w:marRight w:val="0"/>
      <w:marTop w:val="0"/>
      <w:marBottom w:val="0"/>
      <w:divBdr>
        <w:top w:val="none" w:sz="0" w:space="0" w:color="auto"/>
        <w:left w:val="none" w:sz="0" w:space="0" w:color="auto"/>
        <w:bottom w:val="none" w:sz="0" w:space="0" w:color="auto"/>
        <w:right w:val="none" w:sz="0" w:space="0" w:color="auto"/>
      </w:divBdr>
    </w:div>
    <w:div w:id="987518200">
      <w:bodyDiv w:val="1"/>
      <w:marLeft w:val="0"/>
      <w:marRight w:val="0"/>
      <w:marTop w:val="0"/>
      <w:marBottom w:val="0"/>
      <w:divBdr>
        <w:top w:val="none" w:sz="0" w:space="0" w:color="auto"/>
        <w:left w:val="none" w:sz="0" w:space="0" w:color="auto"/>
        <w:bottom w:val="none" w:sz="0" w:space="0" w:color="auto"/>
        <w:right w:val="none" w:sz="0" w:space="0" w:color="auto"/>
      </w:divBdr>
    </w:div>
    <w:div w:id="109670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zakon.rada.gov.ua/laws/show/4651-17"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zakon.rada.gov.ua/laws/show/1697-18"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10349</Words>
  <Characters>5900</Characters>
  <DocSecurity>0</DocSecurity>
  <Lines>49</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2024-05-29T09:41:00Z</cp:lastPrinted>
  <dcterms:created xsi:type="dcterms:W3CDTF">2024-12-18T08:53:00Z</dcterms:created>
  <dcterms:modified xsi:type="dcterms:W3CDTF">2024-12-18T13:48:00Z</dcterms:modified>
</cp:coreProperties>
</file>